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27" w:rsidRPr="00B83827" w:rsidRDefault="00B83827" w:rsidP="00B83827">
      <w:pPr>
        <w:spacing w:line="360" w:lineRule="auto"/>
        <w:jc w:val="center"/>
        <w:rPr>
          <w:rFonts w:cs="黑体"/>
          <w:b/>
          <w:color w:val="000000"/>
          <w:sz w:val="32"/>
          <w:szCs w:val="28"/>
        </w:rPr>
      </w:pPr>
      <w:r w:rsidRPr="00B83827">
        <w:rPr>
          <w:rFonts w:cs="黑体" w:hint="eastAsia"/>
          <w:b/>
          <w:color w:val="000000"/>
          <w:sz w:val="32"/>
          <w:szCs w:val="28"/>
        </w:rPr>
        <w:t>研究生学位论文格式要求（国际法系）</w:t>
      </w:r>
    </w:p>
    <w:p w:rsidR="006F6617" w:rsidRPr="009A0785" w:rsidRDefault="001609A7" w:rsidP="00B966F1">
      <w:pPr>
        <w:spacing w:line="360" w:lineRule="auto"/>
        <w:rPr>
          <w:b/>
          <w:color w:val="000000"/>
          <w:sz w:val="28"/>
          <w:szCs w:val="28"/>
        </w:rPr>
      </w:pPr>
      <w:r w:rsidRPr="009A0785">
        <w:rPr>
          <w:rFonts w:cs="黑体" w:hint="eastAsia"/>
          <w:b/>
          <w:color w:val="000000"/>
          <w:sz w:val="28"/>
          <w:szCs w:val="28"/>
        </w:rPr>
        <w:t>一、各级</w:t>
      </w:r>
      <w:r w:rsidR="006F6617" w:rsidRPr="009A0785">
        <w:rPr>
          <w:rFonts w:cs="黑体" w:hint="eastAsia"/>
          <w:b/>
          <w:color w:val="000000"/>
          <w:sz w:val="28"/>
          <w:szCs w:val="28"/>
        </w:rPr>
        <w:t>标题</w:t>
      </w:r>
    </w:p>
    <w:p w:rsidR="006F6617" w:rsidRPr="009A0785" w:rsidRDefault="006F6617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标题要重点突出，简明扼要，序号一般按层级标明，如第一层级用“一、”“二、”“三、”</w:t>
      </w:r>
      <w:r w:rsidRPr="009A0785">
        <w:rPr>
          <w:color w:val="000000"/>
          <w:sz w:val="28"/>
          <w:szCs w:val="28"/>
        </w:rPr>
        <w:t>……</w:t>
      </w:r>
      <w:r w:rsidRPr="009A0785">
        <w:rPr>
          <w:rFonts w:cs="宋体" w:hint="eastAsia"/>
          <w:color w:val="000000"/>
          <w:sz w:val="28"/>
          <w:szCs w:val="28"/>
        </w:rPr>
        <w:t>，第二层级用“（一）”“（二）”“（三）”……第三层级用“</w:t>
      </w:r>
      <w:r w:rsidR="00325A1C">
        <w:rPr>
          <w:rFonts w:hint="eastAsia"/>
          <w:color w:val="000000"/>
          <w:sz w:val="28"/>
          <w:szCs w:val="28"/>
        </w:rPr>
        <w:t>1.</w:t>
      </w:r>
      <w:r w:rsidRPr="009A0785">
        <w:rPr>
          <w:rFonts w:cs="宋体" w:hint="eastAsia"/>
          <w:color w:val="000000"/>
          <w:sz w:val="28"/>
          <w:szCs w:val="28"/>
        </w:rPr>
        <w:t>”“</w:t>
      </w:r>
      <w:r w:rsidR="00325A1C">
        <w:rPr>
          <w:rFonts w:hint="eastAsia"/>
          <w:color w:val="000000"/>
          <w:sz w:val="28"/>
          <w:szCs w:val="28"/>
        </w:rPr>
        <w:t>2.</w:t>
      </w:r>
      <w:r w:rsidRPr="009A0785">
        <w:rPr>
          <w:rFonts w:cs="宋体" w:hint="eastAsia"/>
          <w:color w:val="000000"/>
          <w:sz w:val="28"/>
          <w:szCs w:val="28"/>
        </w:rPr>
        <w:t>”“</w:t>
      </w:r>
      <w:r w:rsidR="00325A1C">
        <w:rPr>
          <w:rFonts w:hint="eastAsia"/>
          <w:color w:val="000000"/>
          <w:sz w:val="28"/>
          <w:szCs w:val="28"/>
        </w:rPr>
        <w:t>3.</w:t>
      </w:r>
      <w:r w:rsidRPr="009A0785">
        <w:rPr>
          <w:rFonts w:cs="宋体" w:hint="eastAsia"/>
          <w:color w:val="000000"/>
          <w:sz w:val="28"/>
          <w:szCs w:val="28"/>
        </w:rPr>
        <w:t>”……第四层级用“（</w:t>
      </w:r>
      <w:r w:rsidRPr="009A0785">
        <w:rPr>
          <w:color w:val="000000"/>
          <w:sz w:val="28"/>
          <w:szCs w:val="28"/>
        </w:rPr>
        <w:t>1</w:t>
      </w:r>
      <w:r w:rsidRPr="009A0785">
        <w:rPr>
          <w:rFonts w:cs="宋体" w:hint="eastAsia"/>
          <w:color w:val="000000"/>
          <w:sz w:val="28"/>
          <w:szCs w:val="28"/>
        </w:rPr>
        <w:t>）”“（</w:t>
      </w:r>
      <w:r w:rsidRPr="009A0785">
        <w:rPr>
          <w:color w:val="000000"/>
          <w:sz w:val="28"/>
          <w:szCs w:val="28"/>
        </w:rPr>
        <w:t>2</w:t>
      </w:r>
      <w:r w:rsidRPr="009A0785">
        <w:rPr>
          <w:rFonts w:cs="宋体" w:hint="eastAsia"/>
          <w:color w:val="000000"/>
          <w:sz w:val="28"/>
          <w:szCs w:val="28"/>
        </w:rPr>
        <w:t>）”“（</w:t>
      </w:r>
      <w:r w:rsidRPr="009A0785">
        <w:rPr>
          <w:color w:val="000000"/>
          <w:sz w:val="28"/>
          <w:szCs w:val="28"/>
        </w:rPr>
        <w:t>3</w:t>
      </w:r>
      <w:r w:rsidRPr="009A0785">
        <w:rPr>
          <w:rFonts w:cs="宋体" w:hint="eastAsia"/>
          <w:color w:val="000000"/>
          <w:sz w:val="28"/>
          <w:szCs w:val="28"/>
        </w:rPr>
        <w:t>）”……表示。文中各层级序号不得混用，以避免眉目不清、层级难分。</w:t>
      </w:r>
    </w:p>
    <w:p w:rsidR="00257165" w:rsidRPr="009A0785" w:rsidRDefault="00257165" w:rsidP="00B966F1">
      <w:pPr>
        <w:spacing w:line="360" w:lineRule="auto"/>
        <w:rPr>
          <w:rFonts w:cs="黑体"/>
          <w:b/>
          <w:color w:val="000000"/>
          <w:sz w:val="28"/>
          <w:szCs w:val="28"/>
        </w:rPr>
      </w:pPr>
      <w:bookmarkStart w:id="0" w:name="_Toc129569248"/>
      <w:r w:rsidRPr="009A0785">
        <w:rPr>
          <w:rFonts w:cs="黑体" w:hint="eastAsia"/>
          <w:b/>
          <w:color w:val="000000"/>
          <w:sz w:val="28"/>
          <w:szCs w:val="28"/>
        </w:rPr>
        <w:t>二、图表</w:t>
      </w:r>
      <w:bookmarkEnd w:id="0"/>
    </w:p>
    <w:p w:rsidR="00257165" w:rsidRPr="009A0785" w:rsidRDefault="00257165" w:rsidP="00B966F1">
      <w:pPr>
        <w:spacing w:line="360" w:lineRule="auto"/>
        <w:rPr>
          <w:rFonts w:cs="黑体"/>
          <w:b/>
          <w:color w:val="000000"/>
          <w:sz w:val="28"/>
          <w:szCs w:val="28"/>
        </w:rPr>
      </w:pPr>
      <w:r w:rsidRPr="009A0785">
        <w:rPr>
          <w:rFonts w:cs="黑体" w:hint="eastAsia"/>
          <w:b/>
          <w:color w:val="000000"/>
          <w:sz w:val="28"/>
          <w:szCs w:val="28"/>
        </w:rPr>
        <w:t>（一）图</w:t>
      </w:r>
    </w:p>
    <w:p w:rsidR="00257165" w:rsidRPr="009A0785" w:rsidRDefault="00257165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proofErr w:type="gramStart"/>
      <w:r w:rsidRPr="009A0785">
        <w:rPr>
          <w:rFonts w:cs="宋体" w:hint="eastAsia"/>
          <w:color w:val="000000"/>
          <w:sz w:val="28"/>
          <w:szCs w:val="28"/>
        </w:rPr>
        <w:t>图要精选</w:t>
      </w:r>
      <w:proofErr w:type="gramEnd"/>
      <w:r w:rsidR="00DC715A">
        <w:rPr>
          <w:rFonts w:cs="宋体" w:hint="eastAsia"/>
          <w:color w:val="000000"/>
          <w:sz w:val="28"/>
          <w:szCs w:val="28"/>
        </w:rPr>
        <w:t>、</w:t>
      </w:r>
      <w:r w:rsidRPr="009A0785">
        <w:rPr>
          <w:rFonts w:cs="宋体" w:hint="eastAsia"/>
          <w:color w:val="000000"/>
          <w:sz w:val="28"/>
          <w:szCs w:val="28"/>
        </w:rPr>
        <w:t>清楚，要具有自明性，切忌与表及文字表述重复。同一图上不同曲线的点要分别用不同形状的标识符标出。</w:t>
      </w:r>
    </w:p>
    <w:p w:rsidR="00257165" w:rsidRPr="009A0785" w:rsidRDefault="00257165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proofErr w:type="gramStart"/>
      <w:r w:rsidRPr="009A0785">
        <w:rPr>
          <w:rFonts w:cs="宋体" w:hint="eastAsia"/>
          <w:color w:val="000000"/>
          <w:sz w:val="28"/>
          <w:szCs w:val="28"/>
        </w:rPr>
        <w:t>图序与</w:t>
      </w:r>
      <w:proofErr w:type="gramEnd"/>
      <w:r w:rsidRPr="009A0785">
        <w:rPr>
          <w:rFonts w:cs="宋体" w:hint="eastAsia"/>
          <w:color w:val="000000"/>
          <w:sz w:val="28"/>
          <w:szCs w:val="28"/>
        </w:rPr>
        <w:t>图名，例如：“图</w:t>
      </w:r>
      <w:r w:rsidRPr="009A0785">
        <w:rPr>
          <w:color w:val="000000"/>
          <w:sz w:val="28"/>
          <w:szCs w:val="28"/>
        </w:rPr>
        <w:t xml:space="preserve">2.1  </w:t>
      </w:r>
      <w:r w:rsidRPr="009A0785">
        <w:rPr>
          <w:rFonts w:cs="宋体" w:hint="eastAsia"/>
          <w:color w:val="000000"/>
          <w:sz w:val="28"/>
          <w:szCs w:val="28"/>
        </w:rPr>
        <w:t>发展中国家经济增长速度的比较（</w:t>
      </w:r>
      <w:r w:rsidRPr="009A0785">
        <w:rPr>
          <w:color w:val="000000"/>
          <w:sz w:val="28"/>
          <w:szCs w:val="28"/>
        </w:rPr>
        <w:t>1960-2000</w:t>
      </w:r>
      <w:r w:rsidRPr="009A0785">
        <w:rPr>
          <w:rFonts w:cs="宋体" w:hint="eastAsia"/>
          <w:color w:val="000000"/>
          <w:sz w:val="28"/>
          <w:szCs w:val="28"/>
        </w:rPr>
        <w:t>）”</w:t>
      </w:r>
      <w:r w:rsidR="00CF5DA9">
        <w:rPr>
          <w:rFonts w:cs="宋体" w:hint="eastAsia"/>
          <w:color w:val="000000"/>
          <w:sz w:val="28"/>
          <w:szCs w:val="28"/>
        </w:rPr>
        <w:t>。</w:t>
      </w:r>
    </w:p>
    <w:p w:rsidR="00257165" w:rsidRPr="009A0785" w:rsidRDefault="00257165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“图</w:t>
      </w:r>
      <w:r w:rsidRPr="009A0785">
        <w:rPr>
          <w:color w:val="000000"/>
          <w:sz w:val="28"/>
          <w:szCs w:val="28"/>
        </w:rPr>
        <w:t>2.1</w:t>
      </w:r>
      <w:r w:rsidRPr="009A0785">
        <w:rPr>
          <w:rFonts w:cs="宋体" w:hint="eastAsia"/>
          <w:color w:val="000000"/>
          <w:sz w:val="28"/>
          <w:szCs w:val="28"/>
        </w:rPr>
        <w:t>”是图序，是“第</w:t>
      </w:r>
      <w:r w:rsidRPr="009A0785">
        <w:rPr>
          <w:color w:val="000000"/>
          <w:sz w:val="28"/>
          <w:szCs w:val="28"/>
        </w:rPr>
        <w:t>2</w:t>
      </w:r>
      <w:r w:rsidRPr="009A0785">
        <w:rPr>
          <w:rFonts w:cs="宋体" w:hint="eastAsia"/>
          <w:color w:val="000000"/>
          <w:sz w:val="28"/>
          <w:szCs w:val="28"/>
        </w:rPr>
        <w:t>章第</w:t>
      </w:r>
      <w:r w:rsidRPr="009A0785">
        <w:rPr>
          <w:color w:val="000000"/>
          <w:sz w:val="28"/>
          <w:szCs w:val="28"/>
        </w:rPr>
        <w:t>1</w:t>
      </w:r>
      <w:r w:rsidRPr="009A0785">
        <w:rPr>
          <w:rFonts w:cs="宋体" w:hint="eastAsia"/>
          <w:color w:val="000000"/>
          <w:sz w:val="28"/>
          <w:szCs w:val="28"/>
        </w:rPr>
        <w:t>个图”的序号，其余类推。</w:t>
      </w:r>
      <w:proofErr w:type="gramStart"/>
      <w:r w:rsidRPr="009A0785">
        <w:rPr>
          <w:rFonts w:cs="宋体" w:hint="eastAsia"/>
          <w:color w:val="000000"/>
          <w:sz w:val="28"/>
          <w:szCs w:val="28"/>
        </w:rPr>
        <w:t>图序与</w:t>
      </w:r>
      <w:proofErr w:type="gramEnd"/>
      <w:r w:rsidRPr="009A0785">
        <w:rPr>
          <w:rFonts w:cs="宋体" w:hint="eastAsia"/>
          <w:color w:val="000000"/>
          <w:sz w:val="28"/>
          <w:szCs w:val="28"/>
        </w:rPr>
        <w:t>图名置于图的下方，采用宋体</w:t>
      </w:r>
      <w:r w:rsidRPr="009A0785">
        <w:rPr>
          <w:color w:val="000000"/>
          <w:sz w:val="28"/>
          <w:szCs w:val="28"/>
        </w:rPr>
        <w:t>11</w:t>
      </w:r>
      <w:r w:rsidRPr="009A0785">
        <w:rPr>
          <w:rFonts w:cs="宋体" w:hint="eastAsia"/>
          <w:color w:val="000000"/>
          <w:sz w:val="28"/>
          <w:szCs w:val="28"/>
        </w:rPr>
        <w:t>号字居中书写，行距为单</w:t>
      </w:r>
      <w:proofErr w:type="gramStart"/>
      <w:r w:rsidRPr="009A0785">
        <w:rPr>
          <w:rFonts w:cs="宋体" w:hint="eastAsia"/>
          <w:color w:val="000000"/>
          <w:sz w:val="28"/>
          <w:szCs w:val="28"/>
        </w:rPr>
        <w:t>倍</w:t>
      </w:r>
      <w:proofErr w:type="gramEnd"/>
      <w:r w:rsidRPr="009A0785">
        <w:rPr>
          <w:rFonts w:cs="宋体" w:hint="eastAsia"/>
          <w:color w:val="000000"/>
          <w:sz w:val="28"/>
          <w:szCs w:val="28"/>
        </w:rPr>
        <w:t>行距，</w:t>
      </w:r>
      <w:proofErr w:type="gramStart"/>
      <w:r w:rsidRPr="009A0785">
        <w:rPr>
          <w:rFonts w:cs="宋体" w:hint="eastAsia"/>
          <w:color w:val="000000"/>
          <w:sz w:val="28"/>
          <w:szCs w:val="28"/>
        </w:rPr>
        <w:t>图序与</w:t>
      </w:r>
      <w:proofErr w:type="gramEnd"/>
      <w:r w:rsidRPr="009A0785">
        <w:rPr>
          <w:rFonts w:cs="宋体" w:hint="eastAsia"/>
          <w:color w:val="000000"/>
          <w:sz w:val="28"/>
          <w:szCs w:val="28"/>
        </w:rPr>
        <w:t>图名文字之间空一个汉字符宽度。</w:t>
      </w:r>
    </w:p>
    <w:p w:rsidR="00257165" w:rsidRPr="009A0785" w:rsidRDefault="00257165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文中的图一律采用阿拉伯数字分章编号。如：图</w:t>
      </w:r>
      <w:r w:rsidRPr="009A0785">
        <w:rPr>
          <w:color w:val="000000"/>
          <w:sz w:val="28"/>
          <w:szCs w:val="28"/>
        </w:rPr>
        <w:t>2.5</w:t>
      </w:r>
      <w:r w:rsidRPr="009A0785">
        <w:rPr>
          <w:rFonts w:cs="宋体" w:hint="eastAsia"/>
          <w:color w:val="000000"/>
          <w:sz w:val="28"/>
          <w:szCs w:val="28"/>
        </w:rPr>
        <w:t>等。图中的标注用五号宋体字。</w:t>
      </w:r>
    </w:p>
    <w:p w:rsidR="00257165" w:rsidRPr="009A0785" w:rsidRDefault="00257165" w:rsidP="00B966F1">
      <w:pPr>
        <w:spacing w:line="360" w:lineRule="auto"/>
        <w:rPr>
          <w:rFonts w:cs="黑体"/>
          <w:b/>
          <w:color w:val="000000"/>
          <w:sz w:val="28"/>
          <w:szCs w:val="28"/>
        </w:rPr>
      </w:pPr>
      <w:r w:rsidRPr="009A0785">
        <w:rPr>
          <w:rFonts w:cs="黑体" w:hint="eastAsia"/>
          <w:b/>
          <w:color w:val="000000"/>
          <w:sz w:val="28"/>
          <w:szCs w:val="28"/>
        </w:rPr>
        <w:t>（二）表</w:t>
      </w:r>
    </w:p>
    <w:p w:rsidR="00257165" w:rsidRPr="009A0785" w:rsidRDefault="00257165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表中参数应标明量和单位的符号。</w:t>
      </w:r>
    </w:p>
    <w:p w:rsidR="00257165" w:rsidRPr="009A0785" w:rsidRDefault="00257165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表单元格中的文字一般应居中书写（上下居中，左右居中）。</w:t>
      </w:r>
    </w:p>
    <w:p w:rsidR="00257165" w:rsidRPr="009A0785" w:rsidRDefault="00257165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proofErr w:type="gramStart"/>
      <w:r w:rsidRPr="009A0785">
        <w:rPr>
          <w:rFonts w:cs="宋体" w:hint="eastAsia"/>
          <w:color w:val="000000"/>
          <w:sz w:val="28"/>
          <w:szCs w:val="28"/>
        </w:rPr>
        <w:t>表序与</w:t>
      </w:r>
      <w:proofErr w:type="gramEnd"/>
      <w:r w:rsidRPr="009A0785">
        <w:rPr>
          <w:rFonts w:cs="宋体" w:hint="eastAsia"/>
          <w:color w:val="000000"/>
          <w:sz w:val="28"/>
          <w:szCs w:val="28"/>
        </w:rPr>
        <w:t>表名，例如：“表</w:t>
      </w:r>
      <w:r w:rsidRPr="009A0785">
        <w:rPr>
          <w:color w:val="000000"/>
          <w:sz w:val="28"/>
          <w:szCs w:val="28"/>
        </w:rPr>
        <w:t xml:space="preserve">3.1  </w:t>
      </w:r>
      <w:r w:rsidRPr="009A0785">
        <w:rPr>
          <w:rFonts w:cs="宋体" w:hint="eastAsia"/>
          <w:color w:val="000000"/>
          <w:sz w:val="28"/>
          <w:szCs w:val="28"/>
        </w:rPr>
        <w:t>第四次全国经济普查数据（北京）”</w:t>
      </w:r>
    </w:p>
    <w:p w:rsidR="00257165" w:rsidRPr="009A0785" w:rsidRDefault="00257165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“表</w:t>
      </w:r>
      <w:r w:rsidRPr="009A0785">
        <w:rPr>
          <w:color w:val="000000"/>
          <w:sz w:val="28"/>
          <w:szCs w:val="28"/>
        </w:rPr>
        <w:t>3.1</w:t>
      </w:r>
      <w:r w:rsidRPr="009A0785">
        <w:rPr>
          <w:rFonts w:cs="宋体" w:hint="eastAsia"/>
          <w:color w:val="000000"/>
          <w:sz w:val="28"/>
          <w:szCs w:val="28"/>
        </w:rPr>
        <w:t>”是表序，是“第</w:t>
      </w:r>
      <w:r w:rsidRPr="009A0785">
        <w:rPr>
          <w:color w:val="000000"/>
          <w:sz w:val="28"/>
          <w:szCs w:val="28"/>
        </w:rPr>
        <w:t>3</w:t>
      </w:r>
      <w:r w:rsidRPr="009A0785">
        <w:rPr>
          <w:rFonts w:cs="宋体" w:hint="eastAsia"/>
          <w:color w:val="000000"/>
          <w:sz w:val="28"/>
          <w:szCs w:val="28"/>
        </w:rPr>
        <w:t>章第</w:t>
      </w:r>
      <w:r w:rsidRPr="009A0785">
        <w:rPr>
          <w:color w:val="000000"/>
          <w:sz w:val="28"/>
          <w:szCs w:val="28"/>
        </w:rPr>
        <w:t>1</w:t>
      </w:r>
      <w:r w:rsidRPr="009A0785">
        <w:rPr>
          <w:rFonts w:cs="宋体" w:hint="eastAsia"/>
          <w:color w:val="000000"/>
          <w:sz w:val="28"/>
          <w:szCs w:val="28"/>
        </w:rPr>
        <w:t>个表”的序号，其余类推。</w:t>
      </w:r>
      <w:proofErr w:type="gramStart"/>
      <w:r w:rsidRPr="009A0785">
        <w:rPr>
          <w:rFonts w:cs="宋体" w:hint="eastAsia"/>
          <w:color w:val="000000"/>
          <w:sz w:val="28"/>
          <w:szCs w:val="28"/>
        </w:rPr>
        <w:lastRenderedPageBreak/>
        <w:t>表序与</w:t>
      </w:r>
      <w:proofErr w:type="gramEnd"/>
      <w:r w:rsidRPr="009A0785">
        <w:rPr>
          <w:rFonts w:cs="宋体" w:hint="eastAsia"/>
          <w:color w:val="000000"/>
          <w:sz w:val="28"/>
          <w:szCs w:val="28"/>
        </w:rPr>
        <w:t>表名置于表的上方，采用宋体五号字居中书写，行距为单</w:t>
      </w:r>
      <w:proofErr w:type="gramStart"/>
      <w:r w:rsidRPr="009A0785">
        <w:rPr>
          <w:rFonts w:cs="宋体" w:hint="eastAsia"/>
          <w:color w:val="000000"/>
          <w:sz w:val="28"/>
          <w:szCs w:val="28"/>
        </w:rPr>
        <w:t>倍</w:t>
      </w:r>
      <w:proofErr w:type="gramEnd"/>
      <w:r w:rsidRPr="009A0785">
        <w:rPr>
          <w:rFonts w:cs="宋体" w:hint="eastAsia"/>
          <w:color w:val="000000"/>
          <w:sz w:val="28"/>
          <w:szCs w:val="28"/>
        </w:rPr>
        <w:t>行距，</w:t>
      </w:r>
      <w:proofErr w:type="gramStart"/>
      <w:r w:rsidRPr="009A0785">
        <w:rPr>
          <w:rFonts w:cs="宋体" w:hint="eastAsia"/>
          <w:color w:val="000000"/>
          <w:sz w:val="28"/>
          <w:szCs w:val="28"/>
        </w:rPr>
        <w:t>表序与</w:t>
      </w:r>
      <w:proofErr w:type="gramEnd"/>
      <w:r w:rsidRPr="009A0785">
        <w:rPr>
          <w:rFonts w:cs="宋体" w:hint="eastAsia"/>
          <w:color w:val="000000"/>
          <w:sz w:val="28"/>
          <w:szCs w:val="28"/>
        </w:rPr>
        <w:t>表名文字之间空一个汉字符。</w:t>
      </w:r>
    </w:p>
    <w:p w:rsidR="00257165" w:rsidRPr="009A0785" w:rsidRDefault="00257165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当表格较大，不能在一页内打印时，可以“续表”的形式另页打印，格式同前，只需</w:t>
      </w:r>
      <w:proofErr w:type="gramStart"/>
      <w:r w:rsidRPr="009A0785">
        <w:rPr>
          <w:rFonts w:cs="宋体" w:hint="eastAsia"/>
          <w:color w:val="000000"/>
          <w:sz w:val="28"/>
          <w:szCs w:val="28"/>
        </w:rPr>
        <w:t>在表序前</w:t>
      </w:r>
      <w:proofErr w:type="gramEnd"/>
      <w:r w:rsidRPr="009A0785">
        <w:rPr>
          <w:rFonts w:cs="宋体" w:hint="eastAsia"/>
          <w:color w:val="000000"/>
          <w:sz w:val="28"/>
          <w:szCs w:val="28"/>
        </w:rPr>
        <w:t>加“续”字即可，例如“续表</w:t>
      </w:r>
      <w:r w:rsidRPr="009A0785">
        <w:rPr>
          <w:color w:val="000000"/>
          <w:sz w:val="28"/>
          <w:szCs w:val="28"/>
        </w:rPr>
        <w:t xml:space="preserve">3.1  </w:t>
      </w:r>
      <w:r w:rsidRPr="009A0785">
        <w:rPr>
          <w:rFonts w:cs="宋体" w:hint="eastAsia"/>
          <w:color w:val="000000"/>
          <w:sz w:val="28"/>
          <w:szCs w:val="28"/>
        </w:rPr>
        <w:t>第四次全国经济普查数据（北京）”。</w:t>
      </w:r>
    </w:p>
    <w:p w:rsidR="00257165" w:rsidRPr="009A0785" w:rsidRDefault="00257165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若在表下注明资料来源，则此部分用宋体五号字，单</w:t>
      </w:r>
      <w:proofErr w:type="gramStart"/>
      <w:r w:rsidRPr="009A0785">
        <w:rPr>
          <w:rFonts w:cs="宋体" w:hint="eastAsia"/>
          <w:color w:val="000000"/>
          <w:sz w:val="28"/>
          <w:szCs w:val="28"/>
        </w:rPr>
        <w:t>倍</w:t>
      </w:r>
      <w:proofErr w:type="gramEnd"/>
      <w:r w:rsidRPr="009A0785">
        <w:rPr>
          <w:rFonts w:cs="宋体" w:hint="eastAsia"/>
          <w:color w:val="000000"/>
          <w:sz w:val="28"/>
          <w:szCs w:val="28"/>
        </w:rPr>
        <w:t>行距。需要续表时，资料来源注明在续表之下。</w:t>
      </w:r>
    </w:p>
    <w:p w:rsidR="00257165" w:rsidRPr="009A0785" w:rsidRDefault="00257165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文中的表一律采用阿拉伯数字分章编号。如：表</w:t>
      </w:r>
      <w:r w:rsidRPr="009A0785">
        <w:rPr>
          <w:color w:val="000000"/>
          <w:sz w:val="28"/>
          <w:szCs w:val="28"/>
        </w:rPr>
        <w:t>3.2</w:t>
      </w:r>
      <w:r w:rsidRPr="009A0785">
        <w:rPr>
          <w:rFonts w:cs="宋体" w:hint="eastAsia"/>
          <w:color w:val="000000"/>
          <w:sz w:val="28"/>
          <w:szCs w:val="28"/>
        </w:rPr>
        <w:t>等。</w:t>
      </w:r>
    </w:p>
    <w:p w:rsidR="006F6617" w:rsidRPr="009A0785" w:rsidRDefault="00257165" w:rsidP="00B966F1">
      <w:pPr>
        <w:spacing w:line="360" w:lineRule="auto"/>
        <w:rPr>
          <w:rFonts w:cs="黑体"/>
          <w:b/>
          <w:color w:val="000000"/>
          <w:sz w:val="28"/>
          <w:szCs w:val="28"/>
        </w:rPr>
      </w:pPr>
      <w:r w:rsidRPr="009A0785">
        <w:rPr>
          <w:rFonts w:cs="黑体" w:hint="eastAsia"/>
          <w:b/>
          <w:color w:val="000000"/>
          <w:sz w:val="28"/>
          <w:szCs w:val="28"/>
        </w:rPr>
        <w:t>三</w:t>
      </w:r>
      <w:r w:rsidR="001609A7" w:rsidRPr="009A0785">
        <w:rPr>
          <w:rFonts w:cs="黑体" w:hint="eastAsia"/>
          <w:b/>
          <w:color w:val="000000"/>
          <w:sz w:val="28"/>
          <w:szCs w:val="28"/>
        </w:rPr>
        <w:t>、</w:t>
      </w:r>
      <w:r w:rsidRPr="009A0785">
        <w:rPr>
          <w:rFonts w:cs="黑体" w:hint="eastAsia"/>
          <w:b/>
          <w:color w:val="000000"/>
          <w:sz w:val="28"/>
          <w:szCs w:val="28"/>
        </w:rPr>
        <w:t>脚注及参考文献</w:t>
      </w:r>
    </w:p>
    <w:p w:rsidR="00257165" w:rsidRPr="009A0785" w:rsidRDefault="00257165" w:rsidP="00B966F1">
      <w:pPr>
        <w:spacing w:line="360" w:lineRule="auto"/>
        <w:rPr>
          <w:rFonts w:cs="黑体"/>
          <w:b/>
          <w:color w:val="000000"/>
          <w:sz w:val="28"/>
          <w:szCs w:val="28"/>
        </w:rPr>
      </w:pPr>
      <w:r w:rsidRPr="009A0785">
        <w:rPr>
          <w:rFonts w:cs="黑体" w:hint="eastAsia"/>
          <w:b/>
          <w:color w:val="000000"/>
          <w:sz w:val="28"/>
          <w:szCs w:val="28"/>
        </w:rPr>
        <w:t>（一）脚注</w:t>
      </w:r>
    </w:p>
    <w:p w:rsidR="006F6617" w:rsidRPr="009A0785" w:rsidRDefault="006F6617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汉字采用小五号字，按两端对齐格式书写，单</w:t>
      </w:r>
      <w:proofErr w:type="gramStart"/>
      <w:r w:rsidRPr="009A0785">
        <w:rPr>
          <w:rFonts w:cs="宋体" w:hint="eastAsia"/>
          <w:color w:val="000000"/>
          <w:sz w:val="28"/>
          <w:szCs w:val="28"/>
        </w:rPr>
        <w:t>倍</w:t>
      </w:r>
      <w:proofErr w:type="gramEnd"/>
      <w:r w:rsidRPr="009A0785">
        <w:rPr>
          <w:rFonts w:cs="宋体" w:hint="eastAsia"/>
          <w:color w:val="000000"/>
          <w:sz w:val="28"/>
          <w:szCs w:val="28"/>
        </w:rPr>
        <w:t>行距。脚注的序号按页编排，不同页的脚注序号不需要连续。序号采用“①，……，⑩”样式，</w:t>
      </w:r>
      <w:r w:rsidR="00257165" w:rsidRPr="009A0785">
        <w:rPr>
          <w:rFonts w:cs="宋体" w:hint="eastAsia"/>
          <w:color w:val="000000"/>
          <w:sz w:val="28"/>
          <w:szCs w:val="28"/>
        </w:rPr>
        <w:t>全文格式</w:t>
      </w:r>
      <w:r w:rsidRPr="009A0785">
        <w:rPr>
          <w:rFonts w:cs="宋体" w:hint="eastAsia"/>
          <w:color w:val="000000"/>
          <w:sz w:val="28"/>
          <w:szCs w:val="28"/>
        </w:rPr>
        <w:t>统一。</w:t>
      </w:r>
    </w:p>
    <w:p w:rsidR="006F6617" w:rsidRPr="009A0785" w:rsidRDefault="00257165" w:rsidP="00B966F1">
      <w:pPr>
        <w:spacing w:line="360" w:lineRule="auto"/>
        <w:rPr>
          <w:rFonts w:cs="黑体"/>
          <w:b/>
          <w:color w:val="000000"/>
          <w:sz w:val="28"/>
          <w:szCs w:val="28"/>
        </w:rPr>
      </w:pPr>
      <w:bookmarkStart w:id="1" w:name="_Toc129569245"/>
      <w:r w:rsidRPr="009A0785">
        <w:rPr>
          <w:rFonts w:cs="黑体" w:hint="eastAsia"/>
          <w:b/>
          <w:color w:val="000000"/>
          <w:sz w:val="28"/>
          <w:szCs w:val="28"/>
        </w:rPr>
        <w:t>（二）</w:t>
      </w:r>
      <w:r w:rsidR="006F6617" w:rsidRPr="009A0785">
        <w:rPr>
          <w:rFonts w:cs="黑体" w:hint="eastAsia"/>
          <w:b/>
          <w:color w:val="000000"/>
          <w:sz w:val="28"/>
          <w:szCs w:val="28"/>
        </w:rPr>
        <w:t>参考文献</w:t>
      </w:r>
      <w:bookmarkEnd w:id="1"/>
    </w:p>
    <w:p w:rsidR="006F6617" w:rsidRPr="009A0785" w:rsidRDefault="006F6617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作者在写作过程中所参考的文献书目，含学术性专著、发表在学术性期刊上或论文集中的论文，一般集中列表于文后。中文和外文参考书目要分开列出。</w:t>
      </w:r>
    </w:p>
    <w:p w:rsidR="006F6617" w:rsidRPr="009A0785" w:rsidRDefault="006F6617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“参考文献”四字的格式采用黑体三号字。参考文献的正文部分用汉字用宋体五号，英文用</w:t>
      </w:r>
      <w:r w:rsidRPr="009A0785">
        <w:rPr>
          <w:color w:val="000000"/>
          <w:sz w:val="28"/>
          <w:szCs w:val="28"/>
        </w:rPr>
        <w:t>Times New Roman</w:t>
      </w:r>
      <w:r w:rsidRPr="009A0785">
        <w:rPr>
          <w:rFonts w:cs="宋体" w:hint="eastAsia"/>
          <w:color w:val="000000"/>
          <w:sz w:val="28"/>
          <w:szCs w:val="28"/>
        </w:rPr>
        <w:t>体五号，行距采用固定值</w:t>
      </w:r>
      <w:r w:rsidRPr="009A0785">
        <w:rPr>
          <w:color w:val="000000"/>
          <w:sz w:val="28"/>
          <w:szCs w:val="28"/>
        </w:rPr>
        <w:t>16</w:t>
      </w:r>
      <w:r w:rsidRPr="009A0785">
        <w:rPr>
          <w:rFonts w:cs="宋体" w:hint="eastAsia"/>
          <w:color w:val="000000"/>
          <w:sz w:val="28"/>
          <w:szCs w:val="28"/>
        </w:rPr>
        <w:t>磅。</w:t>
      </w:r>
    </w:p>
    <w:p w:rsidR="006F6617" w:rsidRPr="009A0785" w:rsidRDefault="006F6617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每一条文献的内容要写在同一页。遇有被迫分页的情况，可通过“留白”或微调本页行距的方式将同一条文献内容放在一页。</w:t>
      </w:r>
    </w:p>
    <w:p w:rsidR="00DF2578" w:rsidRPr="009A0785" w:rsidRDefault="00257165" w:rsidP="00B966F1">
      <w:pPr>
        <w:spacing w:line="360" w:lineRule="auto"/>
        <w:rPr>
          <w:rFonts w:cs="黑体"/>
          <w:b/>
          <w:color w:val="000000"/>
          <w:sz w:val="28"/>
          <w:szCs w:val="28"/>
        </w:rPr>
      </w:pPr>
      <w:r w:rsidRPr="009A0785">
        <w:rPr>
          <w:rFonts w:cs="黑体" w:hint="eastAsia"/>
          <w:b/>
          <w:color w:val="000000"/>
          <w:sz w:val="28"/>
          <w:szCs w:val="28"/>
        </w:rPr>
        <w:lastRenderedPageBreak/>
        <w:t>（三）</w:t>
      </w:r>
      <w:r w:rsidR="00604B9A" w:rsidRPr="009A0785">
        <w:rPr>
          <w:rFonts w:cs="黑体" w:hint="eastAsia"/>
          <w:b/>
          <w:color w:val="000000"/>
          <w:sz w:val="28"/>
          <w:szCs w:val="28"/>
        </w:rPr>
        <w:t>注释体例</w:t>
      </w:r>
    </w:p>
    <w:p w:rsidR="00604B9A" w:rsidRPr="009A0785" w:rsidRDefault="00D119CD" w:rsidP="00546FB6">
      <w:pPr>
        <w:spacing w:line="360" w:lineRule="auto"/>
        <w:rPr>
          <w:rFonts w:cs="黑体"/>
          <w:b/>
          <w:color w:val="000000"/>
          <w:sz w:val="28"/>
          <w:szCs w:val="28"/>
        </w:rPr>
      </w:pPr>
      <w:r w:rsidRPr="009A0785">
        <w:rPr>
          <w:rFonts w:cs="黑体" w:hint="eastAsia"/>
          <w:b/>
          <w:color w:val="000000"/>
          <w:sz w:val="28"/>
          <w:szCs w:val="28"/>
        </w:rPr>
        <w:t>1.</w:t>
      </w:r>
      <w:r w:rsidRPr="009A0785">
        <w:rPr>
          <w:rFonts w:cs="黑体" w:hint="eastAsia"/>
          <w:b/>
          <w:color w:val="000000"/>
          <w:sz w:val="28"/>
          <w:szCs w:val="28"/>
        </w:rPr>
        <w:t>中文文献</w:t>
      </w:r>
    </w:p>
    <w:p w:rsidR="00D119CD" w:rsidRPr="009A0785" w:rsidRDefault="00D119CD" w:rsidP="00546FB6">
      <w:pPr>
        <w:spacing w:line="360" w:lineRule="auto"/>
        <w:ind w:firstLineChars="200" w:firstLine="562"/>
        <w:rPr>
          <w:rFonts w:cs="黑体"/>
          <w:b/>
          <w:color w:val="000000"/>
          <w:sz w:val="28"/>
          <w:szCs w:val="28"/>
        </w:rPr>
      </w:pPr>
      <w:r w:rsidRPr="009A0785">
        <w:rPr>
          <w:rFonts w:cs="黑体" w:hint="eastAsia"/>
          <w:b/>
          <w:color w:val="000000"/>
          <w:sz w:val="28"/>
          <w:szCs w:val="28"/>
        </w:rPr>
        <w:t>（</w:t>
      </w:r>
      <w:r w:rsidRPr="009A0785">
        <w:rPr>
          <w:rFonts w:cs="黑体" w:hint="eastAsia"/>
          <w:b/>
          <w:color w:val="000000"/>
          <w:sz w:val="28"/>
          <w:szCs w:val="28"/>
        </w:rPr>
        <w:t>1</w:t>
      </w:r>
      <w:r w:rsidR="00DC715A">
        <w:rPr>
          <w:rFonts w:cs="黑体" w:hint="eastAsia"/>
          <w:b/>
          <w:color w:val="000000"/>
          <w:sz w:val="28"/>
          <w:szCs w:val="28"/>
        </w:rPr>
        <w:t>）</w:t>
      </w:r>
      <w:r w:rsidRPr="009A0785">
        <w:rPr>
          <w:rFonts w:cs="黑体" w:hint="eastAsia"/>
          <w:b/>
          <w:color w:val="000000"/>
          <w:sz w:val="28"/>
          <w:szCs w:val="28"/>
        </w:rPr>
        <w:t>著作</w:t>
      </w:r>
    </w:p>
    <w:p w:rsidR="00604B9A" w:rsidRPr="009A0785" w:rsidRDefault="00D119CD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①</w:t>
      </w:r>
      <w:r w:rsidR="00604B9A" w:rsidRPr="009A0785">
        <w:rPr>
          <w:rFonts w:hint="eastAsia"/>
          <w:color w:val="000000"/>
          <w:sz w:val="28"/>
          <w:szCs w:val="28"/>
        </w:rPr>
        <w:t>专著。其注释各个类项的标注次序为：著者，文献名，卷册序号，出版机构出版时间，页码。编著、译著基本一致。例如：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亚里士多德：《政治学》，吴寿彭译，商务印书馆</w:t>
      </w:r>
      <w:r w:rsidRPr="009A0785">
        <w:rPr>
          <w:rFonts w:hint="eastAsia"/>
          <w:color w:val="000000"/>
          <w:sz w:val="28"/>
          <w:szCs w:val="28"/>
        </w:rPr>
        <w:t>1983</w:t>
      </w:r>
      <w:r w:rsidRPr="009A0785">
        <w:rPr>
          <w:rFonts w:hint="eastAsia"/>
          <w:color w:val="000000"/>
          <w:sz w:val="28"/>
          <w:szCs w:val="28"/>
        </w:rPr>
        <w:t>年版，第</w:t>
      </w:r>
      <w:r w:rsidRPr="009A0785">
        <w:rPr>
          <w:rFonts w:hint="eastAsia"/>
          <w:color w:val="000000"/>
          <w:sz w:val="28"/>
          <w:szCs w:val="28"/>
        </w:rPr>
        <w:t>201</w:t>
      </w:r>
      <w:r w:rsidRPr="009A0785">
        <w:rPr>
          <w:rFonts w:hint="eastAsia"/>
          <w:color w:val="000000"/>
          <w:sz w:val="28"/>
          <w:szCs w:val="28"/>
        </w:rPr>
        <w:t>页。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司马迁：《史记》第八册，中华书局</w:t>
      </w:r>
      <w:r w:rsidRPr="009A0785">
        <w:rPr>
          <w:rFonts w:hint="eastAsia"/>
          <w:color w:val="000000"/>
          <w:sz w:val="28"/>
          <w:szCs w:val="28"/>
        </w:rPr>
        <w:t>1982</w:t>
      </w:r>
      <w:r w:rsidRPr="009A0785">
        <w:rPr>
          <w:rFonts w:hint="eastAsia"/>
          <w:color w:val="000000"/>
          <w:sz w:val="28"/>
          <w:szCs w:val="28"/>
        </w:rPr>
        <w:t>年版，第</w:t>
      </w:r>
      <w:r w:rsidRPr="009A0785">
        <w:rPr>
          <w:rFonts w:hint="eastAsia"/>
          <w:color w:val="000000"/>
          <w:sz w:val="28"/>
          <w:szCs w:val="28"/>
        </w:rPr>
        <w:t>2595</w:t>
      </w:r>
      <w:r w:rsidRPr="009A0785">
        <w:rPr>
          <w:rFonts w:hint="eastAsia"/>
          <w:color w:val="000000"/>
          <w:sz w:val="28"/>
          <w:szCs w:val="28"/>
        </w:rPr>
        <w:t>页。</w:t>
      </w:r>
    </w:p>
    <w:p w:rsidR="00604B9A" w:rsidRPr="009A0785" w:rsidRDefault="00D119CD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②</w:t>
      </w:r>
      <w:r w:rsidR="00604B9A" w:rsidRPr="009A0785">
        <w:rPr>
          <w:color w:val="000000"/>
          <w:sz w:val="28"/>
          <w:szCs w:val="28"/>
        </w:rPr>
        <w:t>编著</w:t>
      </w:r>
      <w:r w:rsidR="007921A0">
        <w:rPr>
          <w:rFonts w:hint="eastAsia"/>
          <w:color w:val="000000"/>
          <w:sz w:val="28"/>
          <w:szCs w:val="28"/>
        </w:rPr>
        <w:t>。应在编者姓名后加“编”“主编”或</w:t>
      </w:r>
      <w:r w:rsidR="00604B9A" w:rsidRPr="009A0785">
        <w:rPr>
          <w:rFonts w:hint="eastAsia"/>
          <w:color w:val="000000"/>
          <w:sz w:val="28"/>
          <w:szCs w:val="28"/>
        </w:rPr>
        <w:t>“编著”。例如：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陆学艺主编：《当代中国社会流动》，社会科学文献出版社</w:t>
      </w:r>
      <w:r w:rsidRPr="009A0785">
        <w:rPr>
          <w:rFonts w:hint="eastAsia"/>
          <w:color w:val="000000"/>
          <w:sz w:val="28"/>
          <w:szCs w:val="28"/>
        </w:rPr>
        <w:t>2004</w:t>
      </w:r>
      <w:r w:rsidRPr="009A0785">
        <w:rPr>
          <w:rFonts w:hint="eastAsia"/>
          <w:color w:val="000000"/>
          <w:sz w:val="28"/>
          <w:szCs w:val="28"/>
        </w:rPr>
        <w:t>年版，第</w:t>
      </w:r>
      <w:r w:rsidRPr="009A0785">
        <w:rPr>
          <w:rFonts w:hint="eastAsia"/>
          <w:color w:val="000000"/>
          <w:sz w:val="28"/>
          <w:szCs w:val="28"/>
        </w:rPr>
        <w:t>48</w:t>
      </w:r>
      <w:r w:rsidRPr="009A0785">
        <w:rPr>
          <w:rFonts w:hint="eastAsia"/>
          <w:color w:val="000000"/>
          <w:sz w:val="28"/>
          <w:szCs w:val="28"/>
        </w:rPr>
        <w:t>—</w:t>
      </w:r>
      <w:r w:rsidRPr="009A0785">
        <w:rPr>
          <w:rFonts w:hint="eastAsia"/>
          <w:color w:val="000000"/>
          <w:sz w:val="28"/>
          <w:szCs w:val="28"/>
        </w:rPr>
        <w:t>49</w:t>
      </w:r>
      <w:r w:rsidRPr="009A0785">
        <w:rPr>
          <w:rFonts w:hint="eastAsia"/>
          <w:color w:val="000000"/>
          <w:sz w:val="28"/>
          <w:szCs w:val="28"/>
        </w:rPr>
        <w:t>页。</w:t>
      </w:r>
    </w:p>
    <w:p w:rsidR="00604B9A" w:rsidRPr="009A0785" w:rsidRDefault="00D119CD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③</w:t>
      </w:r>
      <w:r w:rsidR="00604B9A" w:rsidRPr="009A0785">
        <w:rPr>
          <w:rFonts w:hint="eastAsia"/>
          <w:color w:val="000000"/>
          <w:sz w:val="28"/>
          <w:szCs w:val="28"/>
        </w:rPr>
        <w:t>译著。在著者姓名前以“</w:t>
      </w:r>
      <w:r w:rsidR="00604B9A" w:rsidRPr="009A0785">
        <w:rPr>
          <w:color w:val="000000"/>
          <w:sz w:val="28"/>
          <w:szCs w:val="28"/>
        </w:rPr>
        <w:t>[]</w:t>
      </w:r>
      <w:r w:rsidR="00604B9A" w:rsidRPr="009A0785">
        <w:rPr>
          <w:rFonts w:hint="eastAsia"/>
          <w:color w:val="000000"/>
          <w:sz w:val="28"/>
          <w:szCs w:val="28"/>
        </w:rPr>
        <w:t>”标明著者国别；在文献名之后，可标明译者。例如：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[</w:t>
      </w:r>
      <w:r w:rsidRPr="009A0785">
        <w:rPr>
          <w:rFonts w:hint="eastAsia"/>
          <w:color w:val="000000"/>
          <w:sz w:val="28"/>
          <w:szCs w:val="28"/>
        </w:rPr>
        <w:t>英</w:t>
      </w:r>
      <w:r w:rsidRPr="009A0785">
        <w:rPr>
          <w:rFonts w:hint="eastAsia"/>
          <w:color w:val="000000"/>
          <w:sz w:val="28"/>
          <w:szCs w:val="28"/>
        </w:rPr>
        <w:t>]</w:t>
      </w:r>
      <w:r w:rsidRPr="009A0785">
        <w:rPr>
          <w:rFonts w:hint="eastAsia"/>
          <w:color w:val="000000"/>
          <w:sz w:val="28"/>
          <w:szCs w:val="28"/>
        </w:rPr>
        <w:t>赫德利·布尔：《无政府社会——世界政治秩序研究》，张小明译，知识出版社</w:t>
      </w:r>
      <w:r w:rsidRPr="009A0785">
        <w:rPr>
          <w:rFonts w:hint="eastAsia"/>
          <w:color w:val="000000"/>
          <w:sz w:val="28"/>
          <w:szCs w:val="28"/>
        </w:rPr>
        <w:t>2003</w:t>
      </w:r>
      <w:r w:rsidRPr="009A0785">
        <w:rPr>
          <w:rFonts w:hint="eastAsia"/>
          <w:color w:val="000000"/>
          <w:sz w:val="28"/>
          <w:szCs w:val="28"/>
        </w:rPr>
        <w:t>年版，第</w:t>
      </w:r>
      <w:r w:rsidRPr="009A0785">
        <w:rPr>
          <w:rFonts w:hint="eastAsia"/>
          <w:color w:val="000000"/>
          <w:sz w:val="28"/>
          <w:szCs w:val="28"/>
        </w:rPr>
        <w:t>15</w:t>
      </w:r>
      <w:r w:rsidRPr="009A0785">
        <w:rPr>
          <w:rFonts w:hint="eastAsia"/>
          <w:color w:val="000000"/>
          <w:sz w:val="28"/>
          <w:szCs w:val="28"/>
        </w:rPr>
        <w:t>页。</w:t>
      </w:r>
    </w:p>
    <w:p w:rsidR="00604B9A" w:rsidRPr="009A0785" w:rsidRDefault="00D119CD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④</w:t>
      </w:r>
      <w:r w:rsidR="00604B9A" w:rsidRPr="009A0785">
        <w:rPr>
          <w:rFonts w:hint="eastAsia"/>
          <w:color w:val="000000"/>
          <w:sz w:val="28"/>
          <w:szCs w:val="28"/>
        </w:rPr>
        <w:t>如著者、编者为二人，两者姓名之间以顿号间隔；如为三人以上，可省略为“×××（第一责任者姓名）等（编）”。例如：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王正毅、张贵岩：《国际政治经济学——理论范式与现实经验研究》，商务印书馆</w:t>
      </w:r>
      <w:r w:rsidRPr="009A0785">
        <w:rPr>
          <w:rFonts w:hint="eastAsia"/>
          <w:color w:val="000000"/>
          <w:sz w:val="28"/>
          <w:szCs w:val="28"/>
        </w:rPr>
        <w:t>2003</w:t>
      </w:r>
      <w:r w:rsidRPr="009A0785">
        <w:rPr>
          <w:rFonts w:hint="eastAsia"/>
          <w:color w:val="000000"/>
          <w:sz w:val="28"/>
          <w:szCs w:val="28"/>
        </w:rPr>
        <w:t>年版，第</w:t>
      </w:r>
      <w:r w:rsidRPr="009A0785">
        <w:rPr>
          <w:rFonts w:hint="eastAsia"/>
          <w:color w:val="000000"/>
          <w:sz w:val="28"/>
          <w:szCs w:val="28"/>
        </w:rPr>
        <w:t>203</w:t>
      </w:r>
      <w:r w:rsidRPr="009A0785">
        <w:rPr>
          <w:rFonts w:hint="eastAsia"/>
          <w:color w:val="000000"/>
          <w:sz w:val="28"/>
          <w:szCs w:val="28"/>
        </w:rPr>
        <w:t>、</w:t>
      </w:r>
      <w:r w:rsidRPr="009A0785">
        <w:rPr>
          <w:rFonts w:hint="eastAsia"/>
          <w:color w:val="000000"/>
          <w:sz w:val="28"/>
          <w:szCs w:val="28"/>
        </w:rPr>
        <w:t>207</w:t>
      </w:r>
      <w:r w:rsidRPr="009A0785">
        <w:rPr>
          <w:rFonts w:hint="eastAsia"/>
          <w:color w:val="000000"/>
          <w:sz w:val="28"/>
          <w:szCs w:val="28"/>
        </w:rPr>
        <w:t>页。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刘继南等：《国际战争中的大众传播》，北京广播学院出版社</w:t>
      </w:r>
      <w:r w:rsidRPr="009A0785">
        <w:rPr>
          <w:rFonts w:hint="eastAsia"/>
          <w:color w:val="000000"/>
          <w:sz w:val="28"/>
          <w:szCs w:val="28"/>
        </w:rPr>
        <w:t>2004</w:t>
      </w:r>
      <w:r w:rsidRPr="009A0785">
        <w:rPr>
          <w:rFonts w:hint="eastAsia"/>
          <w:color w:val="000000"/>
          <w:sz w:val="28"/>
          <w:szCs w:val="28"/>
        </w:rPr>
        <w:t>年版，第</w:t>
      </w:r>
      <w:r w:rsidRPr="009A0785">
        <w:rPr>
          <w:rFonts w:hint="eastAsia"/>
          <w:color w:val="000000"/>
          <w:sz w:val="28"/>
          <w:szCs w:val="28"/>
        </w:rPr>
        <w:t>120</w:t>
      </w:r>
      <w:r w:rsidRPr="009A0785">
        <w:rPr>
          <w:rFonts w:hint="eastAsia"/>
          <w:color w:val="000000"/>
          <w:sz w:val="28"/>
          <w:szCs w:val="28"/>
        </w:rPr>
        <w:t>页。</w:t>
      </w:r>
    </w:p>
    <w:p w:rsidR="00604B9A" w:rsidRPr="009A0785" w:rsidRDefault="00D119CD" w:rsidP="00663E44">
      <w:pPr>
        <w:spacing w:line="360" w:lineRule="auto"/>
        <w:ind w:firstLineChars="200" w:firstLine="562"/>
        <w:rPr>
          <w:rFonts w:cs="黑体"/>
          <w:b/>
          <w:color w:val="000000"/>
          <w:sz w:val="28"/>
          <w:szCs w:val="28"/>
        </w:rPr>
      </w:pPr>
      <w:r w:rsidRPr="009A0785">
        <w:rPr>
          <w:rFonts w:cs="黑体" w:hint="eastAsia"/>
          <w:b/>
          <w:color w:val="000000"/>
          <w:sz w:val="28"/>
          <w:szCs w:val="28"/>
        </w:rPr>
        <w:t>（</w:t>
      </w:r>
      <w:r w:rsidRPr="009A0785">
        <w:rPr>
          <w:rFonts w:cs="黑体" w:hint="eastAsia"/>
          <w:b/>
          <w:color w:val="000000"/>
          <w:sz w:val="28"/>
          <w:szCs w:val="28"/>
        </w:rPr>
        <w:t>2</w:t>
      </w:r>
      <w:r w:rsidRPr="009A0785">
        <w:rPr>
          <w:rFonts w:cs="黑体" w:hint="eastAsia"/>
          <w:b/>
          <w:color w:val="000000"/>
          <w:sz w:val="28"/>
          <w:szCs w:val="28"/>
        </w:rPr>
        <w:t>）</w:t>
      </w:r>
      <w:r w:rsidR="00604B9A" w:rsidRPr="009A0785">
        <w:rPr>
          <w:rFonts w:cs="黑体" w:hint="eastAsia"/>
          <w:b/>
          <w:color w:val="000000"/>
          <w:sz w:val="28"/>
          <w:szCs w:val="28"/>
        </w:rPr>
        <w:t>文章</w:t>
      </w:r>
    </w:p>
    <w:p w:rsidR="000925CA" w:rsidRDefault="00D119CD" w:rsidP="00D81201">
      <w:pPr>
        <w:spacing w:line="360" w:lineRule="auto"/>
        <w:ind w:firstLineChars="200" w:firstLine="560"/>
        <w:rPr>
          <w:rFonts w:cs="宋体"/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lastRenderedPageBreak/>
        <w:t>①</w:t>
      </w:r>
      <w:r w:rsidR="000925CA">
        <w:rPr>
          <w:rFonts w:cs="宋体" w:hint="eastAsia"/>
          <w:color w:val="000000"/>
          <w:sz w:val="28"/>
          <w:szCs w:val="28"/>
        </w:rPr>
        <w:t>期刊文章</w:t>
      </w:r>
    </w:p>
    <w:p w:rsidR="000925CA" w:rsidRDefault="000925CA" w:rsidP="000925CA">
      <w:pPr>
        <w:spacing w:line="360" w:lineRule="auto"/>
        <w:ind w:firstLineChars="200" w:firstLine="560"/>
        <w:rPr>
          <w:rFonts w:cs="宋体"/>
          <w:color w:val="000000"/>
          <w:sz w:val="28"/>
          <w:szCs w:val="28"/>
        </w:rPr>
      </w:pPr>
      <w:r w:rsidRPr="000925CA">
        <w:rPr>
          <w:rFonts w:cs="宋体" w:hint="eastAsia"/>
          <w:color w:val="000000"/>
          <w:sz w:val="28"/>
          <w:szCs w:val="28"/>
        </w:rPr>
        <w:t>刘楠来：《论菲律宾侵占我国南沙群岛的非法性》，载《法学研究》</w:t>
      </w:r>
      <w:r w:rsidRPr="000925CA">
        <w:rPr>
          <w:rFonts w:cs="宋体" w:hint="eastAsia"/>
          <w:color w:val="000000"/>
          <w:sz w:val="28"/>
          <w:szCs w:val="28"/>
        </w:rPr>
        <w:t>1992</w:t>
      </w:r>
      <w:r w:rsidRPr="000925CA">
        <w:rPr>
          <w:rFonts w:cs="宋体" w:hint="eastAsia"/>
          <w:color w:val="000000"/>
          <w:sz w:val="28"/>
          <w:szCs w:val="28"/>
        </w:rPr>
        <w:t>年第</w:t>
      </w:r>
      <w:r w:rsidRPr="000925CA">
        <w:rPr>
          <w:rFonts w:cs="宋体" w:hint="eastAsia"/>
          <w:color w:val="000000"/>
          <w:sz w:val="28"/>
          <w:szCs w:val="28"/>
        </w:rPr>
        <w:t>1</w:t>
      </w:r>
      <w:r w:rsidRPr="000925CA">
        <w:rPr>
          <w:rFonts w:cs="宋体" w:hint="eastAsia"/>
          <w:color w:val="000000"/>
          <w:sz w:val="28"/>
          <w:szCs w:val="28"/>
        </w:rPr>
        <w:t>期，第</w:t>
      </w:r>
      <w:r w:rsidRPr="000925CA">
        <w:rPr>
          <w:rFonts w:cs="宋体" w:hint="eastAsia"/>
          <w:color w:val="000000"/>
          <w:sz w:val="28"/>
          <w:szCs w:val="28"/>
        </w:rPr>
        <w:t>55</w:t>
      </w:r>
      <w:r w:rsidRPr="000925CA">
        <w:rPr>
          <w:rFonts w:cs="宋体" w:hint="eastAsia"/>
          <w:color w:val="000000"/>
          <w:sz w:val="28"/>
          <w:szCs w:val="28"/>
        </w:rPr>
        <w:t>页。</w:t>
      </w:r>
    </w:p>
    <w:p w:rsidR="00604B9A" w:rsidRPr="009A0785" w:rsidRDefault="000611B9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②</w:t>
      </w:r>
      <w:r w:rsidR="00604B9A" w:rsidRPr="009A0785">
        <w:rPr>
          <w:rFonts w:hint="eastAsia"/>
          <w:color w:val="000000"/>
          <w:sz w:val="28"/>
          <w:szCs w:val="28"/>
        </w:rPr>
        <w:t>文集中的文章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张</w:t>
      </w:r>
      <w:proofErr w:type="gramStart"/>
      <w:r w:rsidRPr="009A0785">
        <w:rPr>
          <w:rFonts w:hint="eastAsia"/>
          <w:color w:val="000000"/>
          <w:sz w:val="28"/>
          <w:szCs w:val="28"/>
        </w:rPr>
        <w:t>世</w:t>
      </w:r>
      <w:proofErr w:type="gramEnd"/>
      <w:r w:rsidRPr="009A0785">
        <w:rPr>
          <w:rFonts w:hint="eastAsia"/>
          <w:color w:val="000000"/>
          <w:sz w:val="28"/>
          <w:szCs w:val="28"/>
        </w:rPr>
        <w:t>鹏：《历史比较中的欧洲“第三条道路”》，载陈林、林德山主编：《第三条道路：世纪之交的西方政治变革》，当代世界出版社</w:t>
      </w:r>
      <w:r w:rsidRPr="009A0785">
        <w:rPr>
          <w:rFonts w:hint="eastAsia"/>
          <w:color w:val="000000"/>
          <w:sz w:val="28"/>
          <w:szCs w:val="28"/>
        </w:rPr>
        <w:t>2000</w:t>
      </w:r>
      <w:r w:rsidRPr="009A0785">
        <w:rPr>
          <w:rFonts w:hint="eastAsia"/>
          <w:color w:val="000000"/>
          <w:sz w:val="28"/>
          <w:szCs w:val="28"/>
        </w:rPr>
        <w:t>年版，第</w:t>
      </w:r>
      <w:r w:rsidRPr="009A0785">
        <w:rPr>
          <w:rFonts w:hint="eastAsia"/>
          <w:color w:val="000000"/>
          <w:sz w:val="28"/>
          <w:szCs w:val="28"/>
        </w:rPr>
        <w:t>278</w:t>
      </w:r>
      <w:r w:rsidRPr="009A0785">
        <w:rPr>
          <w:rFonts w:hint="eastAsia"/>
          <w:color w:val="000000"/>
          <w:sz w:val="28"/>
          <w:szCs w:val="28"/>
        </w:rPr>
        <w:t>页。</w:t>
      </w:r>
    </w:p>
    <w:p w:rsidR="00604B9A" w:rsidRPr="009A0785" w:rsidRDefault="00633E10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③</w:t>
      </w:r>
      <w:r w:rsidR="00604B9A" w:rsidRPr="009A0785">
        <w:rPr>
          <w:rFonts w:hint="eastAsia"/>
          <w:color w:val="000000"/>
          <w:sz w:val="28"/>
          <w:szCs w:val="28"/>
        </w:rPr>
        <w:t>报刊文章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刘汉俊：《一个民族的征帆——写在郑和下西洋</w:t>
      </w:r>
      <w:r w:rsidRPr="009A0785">
        <w:rPr>
          <w:rFonts w:hint="eastAsia"/>
          <w:color w:val="000000"/>
          <w:sz w:val="28"/>
          <w:szCs w:val="28"/>
        </w:rPr>
        <w:t>600</w:t>
      </w:r>
      <w:r w:rsidRPr="009A0785">
        <w:rPr>
          <w:rFonts w:hint="eastAsia"/>
          <w:color w:val="000000"/>
          <w:sz w:val="28"/>
          <w:szCs w:val="28"/>
        </w:rPr>
        <w:t>年之际》，</w:t>
      </w:r>
      <w:r w:rsidR="007921A0">
        <w:rPr>
          <w:rFonts w:hint="eastAsia"/>
          <w:color w:val="000000"/>
          <w:sz w:val="28"/>
          <w:szCs w:val="28"/>
        </w:rPr>
        <w:t>载</w:t>
      </w:r>
      <w:r w:rsidRPr="009A0785">
        <w:rPr>
          <w:rFonts w:hint="eastAsia"/>
          <w:color w:val="000000"/>
          <w:sz w:val="28"/>
          <w:szCs w:val="28"/>
        </w:rPr>
        <w:t>《人民日报》</w:t>
      </w:r>
      <w:r w:rsidRPr="009A0785">
        <w:rPr>
          <w:rFonts w:hint="eastAsia"/>
          <w:color w:val="000000"/>
          <w:sz w:val="28"/>
          <w:szCs w:val="28"/>
        </w:rPr>
        <w:t>2005</w:t>
      </w:r>
      <w:r w:rsidRPr="009A0785">
        <w:rPr>
          <w:rFonts w:hint="eastAsia"/>
          <w:color w:val="000000"/>
          <w:sz w:val="28"/>
          <w:szCs w:val="28"/>
        </w:rPr>
        <w:t>年</w:t>
      </w:r>
      <w:r w:rsidRPr="009A0785">
        <w:rPr>
          <w:rFonts w:hint="eastAsia"/>
          <w:color w:val="000000"/>
          <w:sz w:val="28"/>
          <w:szCs w:val="28"/>
        </w:rPr>
        <w:t>7</w:t>
      </w:r>
      <w:r w:rsidRPr="009A0785">
        <w:rPr>
          <w:rFonts w:hint="eastAsia"/>
          <w:color w:val="000000"/>
          <w:sz w:val="28"/>
          <w:szCs w:val="28"/>
        </w:rPr>
        <w:t>月</w:t>
      </w:r>
      <w:r w:rsidRPr="009A0785">
        <w:rPr>
          <w:rFonts w:hint="eastAsia"/>
          <w:color w:val="000000"/>
          <w:sz w:val="28"/>
          <w:szCs w:val="28"/>
        </w:rPr>
        <w:t>11</w:t>
      </w:r>
      <w:r w:rsidRPr="009A0785">
        <w:rPr>
          <w:rFonts w:hint="eastAsia"/>
          <w:color w:val="000000"/>
          <w:sz w:val="28"/>
          <w:szCs w:val="28"/>
        </w:rPr>
        <w:t>日，第</w:t>
      </w:r>
      <w:r w:rsidRPr="009A0785">
        <w:rPr>
          <w:rFonts w:hint="eastAsia"/>
          <w:color w:val="000000"/>
          <w:sz w:val="28"/>
          <w:szCs w:val="28"/>
        </w:rPr>
        <w:t>10</w:t>
      </w:r>
      <w:r w:rsidRPr="009A0785">
        <w:rPr>
          <w:rFonts w:hint="eastAsia"/>
          <w:color w:val="000000"/>
          <w:sz w:val="28"/>
          <w:szCs w:val="28"/>
        </w:rPr>
        <w:t>版。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张小明：《革命、修正和补充》，</w:t>
      </w:r>
      <w:r w:rsidR="007921A0">
        <w:rPr>
          <w:rFonts w:hint="eastAsia"/>
          <w:color w:val="000000"/>
          <w:sz w:val="28"/>
          <w:szCs w:val="28"/>
        </w:rPr>
        <w:t>载</w:t>
      </w:r>
      <w:r w:rsidRPr="009A0785">
        <w:rPr>
          <w:rFonts w:hint="eastAsia"/>
          <w:color w:val="000000"/>
          <w:sz w:val="28"/>
          <w:szCs w:val="28"/>
        </w:rPr>
        <w:t>《欧洲》</w:t>
      </w:r>
      <w:r w:rsidRPr="009A0785">
        <w:rPr>
          <w:rFonts w:hint="eastAsia"/>
          <w:color w:val="000000"/>
          <w:sz w:val="28"/>
          <w:szCs w:val="28"/>
        </w:rPr>
        <w:t>2001</w:t>
      </w:r>
      <w:r w:rsidRPr="009A0785">
        <w:rPr>
          <w:rFonts w:hint="eastAsia"/>
          <w:color w:val="000000"/>
          <w:sz w:val="28"/>
          <w:szCs w:val="28"/>
        </w:rPr>
        <w:t>年第</w:t>
      </w:r>
      <w:r w:rsidRPr="009A0785">
        <w:rPr>
          <w:rFonts w:hint="eastAsia"/>
          <w:color w:val="000000"/>
          <w:sz w:val="28"/>
          <w:szCs w:val="28"/>
        </w:rPr>
        <w:t>3</w:t>
      </w:r>
      <w:r w:rsidRPr="009A0785">
        <w:rPr>
          <w:rFonts w:hint="eastAsia"/>
          <w:color w:val="000000"/>
          <w:sz w:val="28"/>
          <w:szCs w:val="28"/>
        </w:rPr>
        <w:t>期，第</w:t>
      </w:r>
      <w:r w:rsidRPr="009A0785">
        <w:rPr>
          <w:rFonts w:hint="eastAsia"/>
          <w:color w:val="000000"/>
          <w:sz w:val="28"/>
          <w:szCs w:val="28"/>
        </w:rPr>
        <w:t>16</w:t>
      </w:r>
      <w:r w:rsidRPr="009A0785">
        <w:rPr>
          <w:rFonts w:hint="eastAsia"/>
          <w:color w:val="000000"/>
          <w:sz w:val="28"/>
          <w:szCs w:val="28"/>
        </w:rPr>
        <w:t>页。</w:t>
      </w:r>
    </w:p>
    <w:p w:rsidR="00604B9A" w:rsidRPr="009A0785" w:rsidRDefault="00967F90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④</w:t>
      </w:r>
      <w:r w:rsidR="00604B9A" w:rsidRPr="009A0785">
        <w:rPr>
          <w:rFonts w:hint="eastAsia"/>
          <w:color w:val="000000"/>
          <w:sz w:val="28"/>
          <w:szCs w:val="28"/>
        </w:rPr>
        <w:t>会议论文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余谋昌：《公正与补偿：环境伦理与环境政治的结合点》，</w:t>
      </w:r>
      <w:r w:rsidR="00F93F6C">
        <w:rPr>
          <w:rFonts w:hint="eastAsia"/>
          <w:color w:val="000000"/>
          <w:sz w:val="28"/>
          <w:szCs w:val="28"/>
        </w:rPr>
        <w:t>载</w:t>
      </w:r>
      <w:r w:rsidRPr="009A0785">
        <w:rPr>
          <w:rFonts w:hint="eastAsia"/>
          <w:color w:val="000000"/>
          <w:sz w:val="28"/>
          <w:szCs w:val="28"/>
        </w:rPr>
        <w:t>“环境政治学国际研讨会”论文集，山东大学，</w:t>
      </w:r>
      <w:r w:rsidRPr="009A0785">
        <w:rPr>
          <w:rFonts w:hint="eastAsia"/>
          <w:color w:val="000000"/>
          <w:sz w:val="28"/>
          <w:szCs w:val="28"/>
        </w:rPr>
        <w:t>2005</w:t>
      </w:r>
      <w:r w:rsidRPr="009A0785">
        <w:rPr>
          <w:rFonts w:hint="eastAsia"/>
          <w:color w:val="000000"/>
          <w:sz w:val="28"/>
          <w:szCs w:val="28"/>
        </w:rPr>
        <w:t>年</w:t>
      </w:r>
      <w:r w:rsidRPr="009A0785">
        <w:rPr>
          <w:rFonts w:hint="eastAsia"/>
          <w:color w:val="000000"/>
          <w:sz w:val="28"/>
          <w:szCs w:val="28"/>
        </w:rPr>
        <w:t>6</w:t>
      </w:r>
      <w:r w:rsidRPr="009A0785">
        <w:rPr>
          <w:rFonts w:hint="eastAsia"/>
          <w:color w:val="000000"/>
          <w:sz w:val="28"/>
          <w:szCs w:val="28"/>
        </w:rPr>
        <w:t>月</w:t>
      </w:r>
      <w:r w:rsidRPr="009A0785">
        <w:rPr>
          <w:rFonts w:hint="eastAsia"/>
          <w:color w:val="000000"/>
          <w:sz w:val="28"/>
          <w:szCs w:val="28"/>
        </w:rPr>
        <w:t>17</w:t>
      </w:r>
      <w:r w:rsidRPr="009A0785">
        <w:rPr>
          <w:rFonts w:hint="eastAsia"/>
          <w:color w:val="000000"/>
          <w:sz w:val="28"/>
          <w:szCs w:val="28"/>
        </w:rPr>
        <w:t>—</w:t>
      </w:r>
      <w:r w:rsidRPr="009A0785">
        <w:rPr>
          <w:rFonts w:hint="eastAsia"/>
          <w:color w:val="000000"/>
          <w:sz w:val="28"/>
          <w:szCs w:val="28"/>
        </w:rPr>
        <w:t>19</w:t>
      </w:r>
      <w:r w:rsidRPr="009A0785">
        <w:rPr>
          <w:rFonts w:hint="eastAsia"/>
          <w:color w:val="000000"/>
          <w:sz w:val="28"/>
          <w:szCs w:val="28"/>
        </w:rPr>
        <w:t>日，第</w:t>
      </w:r>
      <w:r w:rsidRPr="009A0785">
        <w:rPr>
          <w:rFonts w:hint="eastAsia"/>
          <w:color w:val="000000"/>
          <w:sz w:val="28"/>
          <w:szCs w:val="28"/>
        </w:rPr>
        <w:t>9</w:t>
      </w:r>
      <w:r w:rsidRPr="009A0785">
        <w:rPr>
          <w:rFonts w:hint="eastAsia"/>
          <w:color w:val="000000"/>
          <w:sz w:val="28"/>
          <w:szCs w:val="28"/>
        </w:rPr>
        <w:t>页。</w:t>
      </w:r>
    </w:p>
    <w:p w:rsidR="00604B9A" w:rsidRPr="009A0785" w:rsidRDefault="005C60A1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⑤</w:t>
      </w:r>
      <w:r w:rsidR="00604B9A" w:rsidRPr="009A0785">
        <w:rPr>
          <w:rFonts w:hint="eastAsia"/>
          <w:color w:val="000000"/>
          <w:sz w:val="28"/>
          <w:szCs w:val="28"/>
        </w:rPr>
        <w:t>学位论文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苏长和：《全球公共问题与国际合作：一种制度的分析》，</w:t>
      </w:r>
      <w:r w:rsidR="00EF641E">
        <w:rPr>
          <w:rFonts w:hint="eastAsia"/>
          <w:color w:val="000000"/>
          <w:sz w:val="28"/>
          <w:szCs w:val="28"/>
        </w:rPr>
        <w:t>博士学位论文，</w:t>
      </w:r>
      <w:r w:rsidRPr="009A0785">
        <w:rPr>
          <w:rFonts w:hint="eastAsia"/>
          <w:color w:val="000000"/>
          <w:sz w:val="28"/>
          <w:szCs w:val="28"/>
        </w:rPr>
        <w:t>复旦大学</w:t>
      </w:r>
      <w:r w:rsidR="00EF641E">
        <w:rPr>
          <w:rFonts w:hint="eastAsia"/>
          <w:color w:val="000000"/>
          <w:sz w:val="28"/>
          <w:szCs w:val="28"/>
        </w:rPr>
        <w:t>，</w:t>
      </w:r>
      <w:r w:rsidR="00696C96" w:rsidRPr="009A0785">
        <w:rPr>
          <w:rFonts w:hint="eastAsia"/>
          <w:color w:val="000000"/>
          <w:sz w:val="28"/>
          <w:szCs w:val="28"/>
        </w:rPr>
        <w:t>1999</w:t>
      </w:r>
      <w:r w:rsidR="00696C96" w:rsidRPr="009A0785">
        <w:rPr>
          <w:rFonts w:hint="eastAsia"/>
          <w:color w:val="000000"/>
          <w:sz w:val="28"/>
          <w:szCs w:val="28"/>
        </w:rPr>
        <w:t>年</w:t>
      </w:r>
      <w:r w:rsidR="00EF641E" w:rsidRPr="00EF641E">
        <w:rPr>
          <w:rFonts w:hint="eastAsia"/>
          <w:color w:val="000000"/>
          <w:sz w:val="28"/>
          <w:szCs w:val="28"/>
        </w:rPr>
        <w:t>4</w:t>
      </w:r>
      <w:r w:rsidR="00EF641E" w:rsidRPr="00EF641E">
        <w:rPr>
          <w:rFonts w:hint="eastAsia"/>
          <w:color w:val="000000"/>
          <w:sz w:val="28"/>
          <w:szCs w:val="28"/>
        </w:rPr>
        <w:t>月</w:t>
      </w:r>
      <w:r w:rsidRPr="009A0785">
        <w:rPr>
          <w:rFonts w:hint="eastAsia"/>
          <w:color w:val="000000"/>
          <w:sz w:val="28"/>
          <w:szCs w:val="28"/>
        </w:rPr>
        <w:t>，第</w:t>
      </w:r>
      <w:r w:rsidRPr="009A0785">
        <w:rPr>
          <w:rFonts w:hint="eastAsia"/>
          <w:color w:val="000000"/>
          <w:sz w:val="28"/>
          <w:szCs w:val="28"/>
        </w:rPr>
        <w:t>55</w:t>
      </w:r>
      <w:r w:rsidRPr="009A0785">
        <w:rPr>
          <w:rFonts w:hint="eastAsia"/>
          <w:color w:val="000000"/>
          <w:sz w:val="28"/>
          <w:szCs w:val="28"/>
        </w:rPr>
        <w:t>页。</w:t>
      </w:r>
    </w:p>
    <w:p w:rsidR="00604B9A" w:rsidRPr="009A0785" w:rsidRDefault="00D119CD" w:rsidP="00663E44">
      <w:pPr>
        <w:spacing w:line="360" w:lineRule="auto"/>
        <w:ind w:firstLineChars="200" w:firstLine="562"/>
        <w:rPr>
          <w:b/>
          <w:color w:val="000000"/>
          <w:sz w:val="28"/>
          <w:szCs w:val="28"/>
        </w:rPr>
      </w:pPr>
      <w:r w:rsidRPr="009A0785">
        <w:rPr>
          <w:rFonts w:hint="eastAsia"/>
          <w:b/>
          <w:color w:val="000000"/>
          <w:sz w:val="28"/>
          <w:szCs w:val="28"/>
        </w:rPr>
        <w:t>（</w:t>
      </w:r>
      <w:r w:rsidRPr="009A0785">
        <w:rPr>
          <w:rFonts w:hint="eastAsia"/>
          <w:b/>
          <w:color w:val="000000"/>
          <w:sz w:val="28"/>
          <w:szCs w:val="28"/>
        </w:rPr>
        <w:t>3</w:t>
      </w:r>
      <w:r w:rsidRPr="009A0785">
        <w:rPr>
          <w:rFonts w:hint="eastAsia"/>
          <w:b/>
          <w:color w:val="000000"/>
          <w:sz w:val="28"/>
          <w:szCs w:val="28"/>
        </w:rPr>
        <w:t>）</w:t>
      </w:r>
      <w:r w:rsidR="00604B9A" w:rsidRPr="009A0785">
        <w:rPr>
          <w:rFonts w:hint="eastAsia"/>
          <w:b/>
          <w:color w:val="000000"/>
          <w:sz w:val="28"/>
          <w:szCs w:val="28"/>
        </w:rPr>
        <w:t>其他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如引用资料来自政府出版物、通讯社消息、未刊手稿、缩微胶卷等，其注释也应尽量标明编辑者、文献名、出版机构和时间、页码，</w:t>
      </w:r>
      <w:r w:rsidRPr="009A0785">
        <w:rPr>
          <w:rFonts w:hint="eastAsia"/>
          <w:color w:val="000000"/>
          <w:sz w:val="28"/>
          <w:szCs w:val="28"/>
        </w:rPr>
        <w:lastRenderedPageBreak/>
        <w:t>或者文献性质、收藏地点、收藏编号等。如无需或不便标明著作者</w:t>
      </w:r>
      <w:r w:rsidRPr="009A0785">
        <w:rPr>
          <w:rFonts w:hint="eastAsia"/>
          <w:color w:val="000000"/>
          <w:sz w:val="28"/>
          <w:szCs w:val="28"/>
        </w:rPr>
        <w:t>/</w:t>
      </w:r>
      <w:r w:rsidRPr="009A0785">
        <w:rPr>
          <w:rFonts w:hint="eastAsia"/>
          <w:color w:val="000000"/>
          <w:sz w:val="28"/>
          <w:szCs w:val="28"/>
        </w:rPr>
        <w:t>编辑者，则标明其他类项也可。例如：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《毛泽东著作选读》上册，人民出版社</w:t>
      </w:r>
      <w:r w:rsidRPr="009A0785">
        <w:rPr>
          <w:rFonts w:hint="eastAsia"/>
          <w:color w:val="000000"/>
          <w:sz w:val="28"/>
          <w:szCs w:val="28"/>
        </w:rPr>
        <w:t>1986</w:t>
      </w:r>
      <w:r w:rsidRPr="009A0785">
        <w:rPr>
          <w:rFonts w:hint="eastAsia"/>
          <w:color w:val="000000"/>
          <w:sz w:val="28"/>
          <w:szCs w:val="28"/>
        </w:rPr>
        <w:t>年版，第</w:t>
      </w:r>
      <w:r w:rsidRPr="009A0785">
        <w:rPr>
          <w:rFonts w:hint="eastAsia"/>
          <w:color w:val="000000"/>
          <w:sz w:val="28"/>
          <w:szCs w:val="28"/>
        </w:rPr>
        <w:t>153</w:t>
      </w:r>
      <w:r w:rsidRPr="009A0785">
        <w:rPr>
          <w:rFonts w:hint="eastAsia"/>
          <w:color w:val="000000"/>
          <w:sz w:val="28"/>
          <w:szCs w:val="28"/>
        </w:rPr>
        <w:t>页。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《中国与八国财长就全球经济发展等问题进行对话》，新华社莫斯科</w:t>
      </w:r>
      <w:r w:rsidRPr="009A0785">
        <w:rPr>
          <w:rFonts w:hint="eastAsia"/>
          <w:color w:val="000000"/>
          <w:sz w:val="28"/>
          <w:szCs w:val="28"/>
        </w:rPr>
        <w:t>2006</w:t>
      </w:r>
      <w:r w:rsidRPr="009A0785">
        <w:rPr>
          <w:rFonts w:hint="eastAsia"/>
          <w:color w:val="000000"/>
          <w:sz w:val="28"/>
          <w:szCs w:val="28"/>
        </w:rPr>
        <w:t>年２月</w:t>
      </w:r>
      <w:r w:rsidRPr="009A0785">
        <w:rPr>
          <w:rFonts w:hint="eastAsia"/>
          <w:color w:val="000000"/>
          <w:sz w:val="28"/>
          <w:szCs w:val="28"/>
        </w:rPr>
        <w:t>12</w:t>
      </w:r>
      <w:r w:rsidRPr="009A0785">
        <w:rPr>
          <w:rFonts w:hint="eastAsia"/>
          <w:color w:val="000000"/>
          <w:sz w:val="28"/>
          <w:szCs w:val="28"/>
        </w:rPr>
        <w:t>日电。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辽宁省档案馆编：《日俄战争档案史料》，档案第</w:t>
      </w:r>
      <w:r w:rsidRPr="009A0785">
        <w:rPr>
          <w:rFonts w:hint="eastAsia"/>
          <w:color w:val="000000"/>
          <w:sz w:val="28"/>
          <w:szCs w:val="28"/>
        </w:rPr>
        <w:t>86</w:t>
      </w:r>
      <w:r w:rsidRPr="009A0785">
        <w:rPr>
          <w:rFonts w:hint="eastAsia"/>
          <w:color w:val="000000"/>
          <w:sz w:val="28"/>
          <w:szCs w:val="28"/>
        </w:rPr>
        <w:t>、</w:t>
      </w:r>
      <w:r w:rsidRPr="009A0785">
        <w:rPr>
          <w:rFonts w:hint="eastAsia"/>
          <w:color w:val="000000"/>
          <w:sz w:val="28"/>
          <w:szCs w:val="28"/>
        </w:rPr>
        <w:t>91</w:t>
      </w:r>
      <w:r w:rsidRPr="009A0785">
        <w:rPr>
          <w:rFonts w:hint="eastAsia"/>
          <w:color w:val="000000"/>
          <w:sz w:val="28"/>
          <w:szCs w:val="28"/>
        </w:rPr>
        <w:t>号，辽宁古籍出版社</w:t>
      </w:r>
      <w:r w:rsidRPr="009A0785">
        <w:rPr>
          <w:rFonts w:hint="eastAsia"/>
          <w:color w:val="000000"/>
          <w:sz w:val="28"/>
          <w:szCs w:val="28"/>
        </w:rPr>
        <w:t>1995</w:t>
      </w:r>
      <w:r w:rsidRPr="009A0785">
        <w:rPr>
          <w:rFonts w:hint="eastAsia"/>
          <w:color w:val="000000"/>
          <w:sz w:val="28"/>
          <w:szCs w:val="28"/>
        </w:rPr>
        <w:t>年版，第</w:t>
      </w:r>
      <w:r w:rsidRPr="009A0785">
        <w:rPr>
          <w:rFonts w:hint="eastAsia"/>
          <w:color w:val="000000"/>
          <w:sz w:val="28"/>
          <w:szCs w:val="28"/>
        </w:rPr>
        <w:t>141</w:t>
      </w:r>
      <w:r w:rsidRPr="009A0785">
        <w:rPr>
          <w:rFonts w:hint="eastAsia"/>
          <w:color w:val="000000"/>
          <w:sz w:val="28"/>
          <w:szCs w:val="28"/>
        </w:rPr>
        <w:t>、</w:t>
      </w:r>
      <w:r w:rsidRPr="009A0785">
        <w:rPr>
          <w:rFonts w:hint="eastAsia"/>
          <w:color w:val="000000"/>
          <w:sz w:val="28"/>
          <w:szCs w:val="28"/>
        </w:rPr>
        <w:t>144</w:t>
      </w:r>
      <w:r w:rsidRPr="009A0785">
        <w:rPr>
          <w:rFonts w:hint="eastAsia"/>
          <w:color w:val="000000"/>
          <w:sz w:val="28"/>
          <w:szCs w:val="28"/>
        </w:rPr>
        <w:t>页。</w:t>
      </w:r>
    </w:p>
    <w:p w:rsidR="00604B9A" w:rsidRPr="009A0785" w:rsidRDefault="00D119CD" w:rsidP="00663E44">
      <w:pPr>
        <w:spacing w:line="360" w:lineRule="auto"/>
        <w:rPr>
          <w:b/>
          <w:color w:val="000000"/>
          <w:sz w:val="28"/>
          <w:szCs w:val="28"/>
        </w:rPr>
      </w:pPr>
      <w:r w:rsidRPr="009A0785">
        <w:rPr>
          <w:rFonts w:hint="eastAsia"/>
          <w:b/>
          <w:color w:val="000000"/>
          <w:sz w:val="28"/>
          <w:szCs w:val="28"/>
        </w:rPr>
        <w:t>2.</w:t>
      </w:r>
      <w:r w:rsidRPr="009A0785">
        <w:rPr>
          <w:rFonts w:hint="eastAsia"/>
          <w:b/>
          <w:color w:val="000000"/>
          <w:sz w:val="28"/>
          <w:szCs w:val="28"/>
        </w:rPr>
        <w:t>外文文献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这一部分的说明和举例以英文文献为准。其他外文如法文、德文、日文、俄文等文献的释出，依照相应文献释出的通约惯例执行。</w:t>
      </w:r>
    </w:p>
    <w:p w:rsidR="00604B9A" w:rsidRPr="009A0785" w:rsidRDefault="00D119CD" w:rsidP="00663E44">
      <w:pPr>
        <w:spacing w:line="360" w:lineRule="auto"/>
        <w:ind w:firstLineChars="200" w:firstLine="562"/>
        <w:rPr>
          <w:b/>
          <w:color w:val="000000"/>
          <w:sz w:val="28"/>
          <w:szCs w:val="28"/>
        </w:rPr>
      </w:pPr>
      <w:r w:rsidRPr="009A0785">
        <w:rPr>
          <w:rFonts w:hint="eastAsia"/>
          <w:b/>
          <w:color w:val="000000"/>
          <w:sz w:val="28"/>
          <w:szCs w:val="28"/>
        </w:rPr>
        <w:t>（</w:t>
      </w:r>
      <w:r w:rsidRPr="009A0785">
        <w:rPr>
          <w:rFonts w:hint="eastAsia"/>
          <w:b/>
          <w:color w:val="000000"/>
          <w:sz w:val="28"/>
          <w:szCs w:val="28"/>
        </w:rPr>
        <w:t>1</w:t>
      </w:r>
      <w:r w:rsidRPr="009A0785">
        <w:rPr>
          <w:rFonts w:hint="eastAsia"/>
          <w:b/>
          <w:color w:val="000000"/>
          <w:sz w:val="28"/>
          <w:szCs w:val="28"/>
        </w:rPr>
        <w:t>）</w:t>
      </w:r>
      <w:r w:rsidR="00604B9A" w:rsidRPr="009A0785">
        <w:rPr>
          <w:rFonts w:hint="eastAsia"/>
          <w:b/>
          <w:color w:val="000000"/>
          <w:sz w:val="28"/>
          <w:szCs w:val="28"/>
        </w:rPr>
        <w:t>著作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其引文之注释类项标注为：著者，文献名（斜体）（出版机构及版次），页码。著作者姓名以名前姓后的顺序书写。例如：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color w:val="000000"/>
          <w:sz w:val="28"/>
          <w:szCs w:val="28"/>
        </w:rPr>
        <w:t xml:space="preserve">Alexander Wendt, </w:t>
      </w:r>
      <w:r w:rsidRPr="009A0785">
        <w:rPr>
          <w:i/>
          <w:iCs/>
          <w:color w:val="000000"/>
          <w:sz w:val="28"/>
          <w:szCs w:val="28"/>
        </w:rPr>
        <w:t xml:space="preserve">Social Theory of International Politics </w:t>
      </w:r>
      <w:r w:rsidRPr="009A0785">
        <w:rPr>
          <w:rFonts w:hint="eastAsia"/>
          <w:iCs/>
          <w:color w:val="000000"/>
          <w:sz w:val="28"/>
          <w:szCs w:val="28"/>
        </w:rPr>
        <w:t>(</w:t>
      </w:r>
      <w:r w:rsidRPr="009A0785">
        <w:rPr>
          <w:color w:val="000000"/>
          <w:sz w:val="28"/>
          <w:szCs w:val="28"/>
        </w:rPr>
        <w:t>Cambridge University Press, 1999</w:t>
      </w:r>
      <w:r w:rsidRPr="009A0785">
        <w:rPr>
          <w:rFonts w:hint="eastAsia"/>
          <w:color w:val="000000"/>
          <w:sz w:val="28"/>
          <w:szCs w:val="28"/>
        </w:rPr>
        <w:t>)</w:t>
      </w:r>
      <w:r w:rsidRPr="009A0785">
        <w:rPr>
          <w:color w:val="000000"/>
          <w:sz w:val="28"/>
          <w:szCs w:val="28"/>
        </w:rPr>
        <w:t>, p.11.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如为编著，则编者姓名后加“</w:t>
      </w:r>
      <w:r w:rsidRPr="009A0785">
        <w:rPr>
          <w:color w:val="000000"/>
          <w:sz w:val="28"/>
          <w:szCs w:val="28"/>
        </w:rPr>
        <w:t>ed.</w:t>
      </w:r>
      <w:r w:rsidRPr="009A0785">
        <w:rPr>
          <w:rFonts w:hint="eastAsia"/>
          <w:color w:val="000000"/>
          <w:sz w:val="28"/>
          <w:szCs w:val="28"/>
        </w:rPr>
        <w:t>”（编者为一人）或“</w:t>
      </w:r>
      <w:r w:rsidRPr="009A0785">
        <w:rPr>
          <w:color w:val="000000"/>
          <w:sz w:val="28"/>
          <w:szCs w:val="28"/>
        </w:rPr>
        <w:t>eds.</w:t>
      </w:r>
      <w:r w:rsidRPr="009A0785">
        <w:rPr>
          <w:rFonts w:hint="eastAsia"/>
          <w:color w:val="000000"/>
          <w:sz w:val="28"/>
          <w:szCs w:val="28"/>
        </w:rPr>
        <w:t>”（编者为二人以上）。例如：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color w:val="000000"/>
          <w:sz w:val="28"/>
          <w:szCs w:val="28"/>
        </w:rPr>
        <w:t xml:space="preserve">Stephen D. Krasner, ed., </w:t>
      </w:r>
      <w:r w:rsidRPr="009A0785">
        <w:rPr>
          <w:i/>
          <w:color w:val="000000"/>
          <w:sz w:val="28"/>
          <w:szCs w:val="28"/>
        </w:rPr>
        <w:t xml:space="preserve">International Regimes </w:t>
      </w:r>
      <w:r w:rsidRPr="009A0785">
        <w:rPr>
          <w:rFonts w:hint="eastAsia"/>
          <w:color w:val="000000"/>
          <w:sz w:val="28"/>
          <w:szCs w:val="28"/>
        </w:rPr>
        <w:t>(</w:t>
      </w:r>
      <w:r w:rsidRPr="009A0785">
        <w:rPr>
          <w:color w:val="000000"/>
          <w:sz w:val="28"/>
          <w:szCs w:val="28"/>
        </w:rPr>
        <w:t>Cornell University Press, 1983</w:t>
      </w:r>
      <w:r w:rsidRPr="009A0785">
        <w:rPr>
          <w:rFonts w:hint="eastAsia"/>
          <w:color w:val="000000"/>
          <w:sz w:val="28"/>
          <w:szCs w:val="28"/>
        </w:rPr>
        <w:t>)</w:t>
      </w:r>
      <w:r w:rsidRPr="009A0785">
        <w:rPr>
          <w:color w:val="000000"/>
          <w:sz w:val="28"/>
          <w:szCs w:val="28"/>
        </w:rPr>
        <w:t>, p.2.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proofErr w:type="spellStart"/>
      <w:r w:rsidRPr="009A0785">
        <w:rPr>
          <w:color w:val="000000"/>
          <w:sz w:val="28"/>
          <w:szCs w:val="28"/>
        </w:rPr>
        <w:t>S.M.Lipset</w:t>
      </w:r>
      <w:proofErr w:type="spellEnd"/>
      <w:r w:rsidRPr="009A0785">
        <w:rPr>
          <w:color w:val="000000"/>
          <w:sz w:val="28"/>
          <w:szCs w:val="28"/>
        </w:rPr>
        <w:t xml:space="preserve"> &amp; </w:t>
      </w:r>
      <w:proofErr w:type="spellStart"/>
      <w:r w:rsidRPr="009A0785">
        <w:rPr>
          <w:color w:val="000000"/>
          <w:sz w:val="28"/>
          <w:szCs w:val="28"/>
        </w:rPr>
        <w:t>S.Rokkan</w:t>
      </w:r>
      <w:proofErr w:type="spellEnd"/>
      <w:r w:rsidRPr="009A0785">
        <w:rPr>
          <w:color w:val="000000"/>
          <w:sz w:val="28"/>
          <w:szCs w:val="28"/>
        </w:rPr>
        <w:t xml:space="preserve">, eds., </w:t>
      </w:r>
      <w:r w:rsidRPr="009A0785">
        <w:rPr>
          <w:i/>
          <w:iCs/>
          <w:color w:val="000000"/>
          <w:sz w:val="28"/>
          <w:szCs w:val="28"/>
        </w:rPr>
        <w:t>Party System and Voter Alignments: Cross- national Perspectives</w:t>
      </w:r>
      <w:r w:rsidRPr="009A0785">
        <w:rPr>
          <w:color w:val="000000"/>
          <w:sz w:val="28"/>
          <w:szCs w:val="28"/>
        </w:rPr>
        <w:t xml:space="preserve"> </w:t>
      </w:r>
      <w:r w:rsidRPr="009A0785">
        <w:rPr>
          <w:rFonts w:hint="eastAsia"/>
          <w:color w:val="000000"/>
          <w:sz w:val="28"/>
          <w:szCs w:val="28"/>
        </w:rPr>
        <w:t>(</w:t>
      </w:r>
      <w:r w:rsidRPr="009A0785">
        <w:rPr>
          <w:color w:val="000000"/>
          <w:sz w:val="28"/>
          <w:szCs w:val="28"/>
        </w:rPr>
        <w:t>The Free Press, 1967</w:t>
      </w:r>
      <w:r w:rsidRPr="009A0785">
        <w:rPr>
          <w:rFonts w:hint="eastAsia"/>
          <w:color w:val="000000"/>
          <w:sz w:val="28"/>
          <w:szCs w:val="28"/>
        </w:rPr>
        <w:t>)</w:t>
      </w:r>
      <w:r w:rsidRPr="009A0785">
        <w:rPr>
          <w:color w:val="000000"/>
          <w:sz w:val="28"/>
          <w:szCs w:val="28"/>
        </w:rPr>
        <w:t>, pp.7-8.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如著作者为三人以上，第一责任者姓名之后可省略为“</w:t>
      </w:r>
      <w:r w:rsidRPr="009A0785">
        <w:rPr>
          <w:color w:val="000000"/>
          <w:sz w:val="28"/>
          <w:szCs w:val="28"/>
        </w:rPr>
        <w:t>et al.</w:t>
      </w:r>
      <w:r w:rsidRPr="009A0785">
        <w:rPr>
          <w:rFonts w:hint="eastAsia"/>
          <w:color w:val="000000"/>
          <w:sz w:val="28"/>
          <w:szCs w:val="28"/>
        </w:rPr>
        <w:t>”（意</w:t>
      </w:r>
      <w:r w:rsidRPr="009A0785">
        <w:rPr>
          <w:rFonts w:hint="eastAsia"/>
          <w:color w:val="000000"/>
          <w:sz w:val="28"/>
          <w:szCs w:val="28"/>
        </w:rPr>
        <w:lastRenderedPageBreak/>
        <w:t>即</w:t>
      </w:r>
      <w:r w:rsidRPr="009A0785">
        <w:rPr>
          <w:color w:val="000000"/>
          <w:sz w:val="28"/>
          <w:szCs w:val="28"/>
        </w:rPr>
        <w:t>and others</w:t>
      </w:r>
      <w:r w:rsidRPr="009A0785">
        <w:rPr>
          <w:rFonts w:hint="eastAsia"/>
          <w:color w:val="000000"/>
          <w:sz w:val="28"/>
          <w:szCs w:val="28"/>
        </w:rPr>
        <w:t>）。例如：</w:t>
      </w:r>
    </w:p>
    <w:p w:rsidR="00604B9A" w:rsidRPr="009A0785" w:rsidRDefault="002F72BE" w:rsidP="00325A1C">
      <w:pPr>
        <w:spacing w:line="360" w:lineRule="auto"/>
        <w:ind w:firstLineChars="200" w:firstLine="420"/>
        <w:rPr>
          <w:color w:val="000000"/>
          <w:sz w:val="28"/>
          <w:szCs w:val="28"/>
        </w:rPr>
      </w:pPr>
      <w:hyperlink r:id="rId7" w:history="1">
        <w:proofErr w:type="gramStart"/>
        <w:r w:rsidR="00604B9A" w:rsidRPr="009A0785">
          <w:rPr>
            <w:rStyle w:val="a5"/>
            <w:color w:val="000000"/>
            <w:sz w:val="28"/>
            <w:szCs w:val="28"/>
          </w:rPr>
          <w:t>Judith L. Goldstein</w:t>
        </w:r>
      </w:hyperlink>
      <w:r w:rsidR="00604B9A" w:rsidRPr="009A0785">
        <w:rPr>
          <w:color w:val="000000"/>
          <w:sz w:val="28"/>
          <w:szCs w:val="28"/>
        </w:rPr>
        <w:t xml:space="preserve"> et al., </w:t>
      </w:r>
      <w:r w:rsidR="00604B9A" w:rsidRPr="009A0785">
        <w:rPr>
          <w:i/>
          <w:color w:val="000000"/>
          <w:sz w:val="28"/>
          <w:szCs w:val="28"/>
        </w:rPr>
        <w:t>Legalization and World Politics</w:t>
      </w:r>
      <w:r w:rsidR="00604B9A" w:rsidRPr="009A0785">
        <w:rPr>
          <w:color w:val="000000"/>
          <w:sz w:val="28"/>
          <w:szCs w:val="28"/>
        </w:rPr>
        <w:t xml:space="preserve"> </w:t>
      </w:r>
      <w:r w:rsidR="00604B9A" w:rsidRPr="009A0785">
        <w:rPr>
          <w:rFonts w:hint="eastAsia"/>
          <w:color w:val="000000"/>
          <w:sz w:val="28"/>
          <w:szCs w:val="28"/>
        </w:rPr>
        <w:t>(</w:t>
      </w:r>
      <w:r w:rsidR="00604B9A" w:rsidRPr="009A0785">
        <w:rPr>
          <w:color w:val="000000"/>
          <w:sz w:val="28"/>
          <w:szCs w:val="28"/>
        </w:rPr>
        <w:t>The MIT Press, 2001), p.156.</w:t>
      </w:r>
      <w:proofErr w:type="gramEnd"/>
    </w:p>
    <w:p w:rsidR="00604B9A" w:rsidRPr="009A0785" w:rsidRDefault="00D119CD" w:rsidP="00663E44">
      <w:pPr>
        <w:spacing w:line="360" w:lineRule="auto"/>
        <w:ind w:firstLineChars="200" w:firstLine="562"/>
        <w:rPr>
          <w:b/>
          <w:color w:val="000000"/>
          <w:sz w:val="28"/>
          <w:szCs w:val="28"/>
        </w:rPr>
      </w:pPr>
      <w:r w:rsidRPr="009A0785">
        <w:rPr>
          <w:rFonts w:hint="eastAsia"/>
          <w:b/>
          <w:color w:val="000000"/>
          <w:sz w:val="28"/>
          <w:szCs w:val="28"/>
        </w:rPr>
        <w:t>（</w:t>
      </w:r>
      <w:r w:rsidRPr="009A0785">
        <w:rPr>
          <w:rFonts w:hint="eastAsia"/>
          <w:b/>
          <w:color w:val="000000"/>
          <w:sz w:val="28"/>
          <w:szCs w:val="28"/>
        </w:rPr>
        <w:t>2</w:t>
      </w:r>
      <w:r w:rsidRPr="009A0785">
        <w:rPr>
          <w:rFonts w:hint="eastAsia"/>
          <w:b/>
          <w:color w:val="000000"/>
          <w:sz w:val="28"/>
          <w:szCs w:val="28"/>
        </w:rPr>
        <w:t>）</w:t>
      </w:r>
      <w:r w:rsidR="00604B9A" w:rsidRPr="009A0785">
        <w:rPr>
          <w:rFonts w:hint="eastAsia"/>
          <w:b/>
          <w:color w:val="000000"/>
          <w:sz w:val="28"/>
          <w:szCs w:val="28"/>
        </w:rPr>
        <w:t>文章</w:t>
      </w:r>
    </w:p>
    <w:p w:rsidR="00604B9A" w:rsidRPr="009A0785" w:rsidRDefault="00D119CD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①</w:t>
      </w:r>
      <w:r w:rsidR="00604B9A" w:rsidRPr="009A0785">
        <w:rPr>
          <w:rFonts w:hint="eastAsia"/>
          <w:color w:val="000000"/>
          <w:sz w:val="28"/>
          <w:szCs w:val="28"/>
        </w:rPr>
        <w:t>文集中的文章。其注释的各个类项为：作者，文章标题（加双引号），文集编者，文集名称（斜体）（出版机构及版次），页码。例如：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color w:val="000000"/>
          <w:sz w:val="28"/>
          <w:szCs w:val="28"/>
        </w:rPr>
        <w:t>Philip Norton, “The Conservative Party: ‘In Office but not in Power’”, in Anthony King et al.</w:t>
      </w:r>
      <w:r w:rsidR="005B644C">
        <w:rPr>
          <w:rFonts w:hint="eastAsia"/>
          <w:color w:val="000000"/>
          <w:sz w:val="28"/>
          <w:szCs w:val="28"/>
        </w:rPr>
        <w:t xml:space="preserve"> (ed.)</w:t>
      </w:r>
      <w:r w:rsidRPr="009A0785">
        <w:rPr>
          <w:color w:val="000000"/>
          <w:sz w:val="28"/>
          <w:szCs w:val="28"/>
        </w:rPr>
        <w:t xml:space="preserve">, </w:t>
      </w:r>
      <w:r w:rsidRPr="009A0785">
        <w:rPr>
          <w:i/>
          <w:iCs/>
          <w:color w:val="000000"/>
          <w:sz w:val="28"/>
          <w:szCs w:val="28"/>
        </w:rPr>
        <w:t xml:space="preserve">New </w:t>
      </w:r>
      <w:proofErr w:type="spellStart"/>
      <w:r w:rsidRPr="009A0785">
        <w:rPr>
          <w:i/>
          <w:iCs/>
          <w:color w:val="000000"/>
          <w:sz w:val="28"/>
          <w:szCs w:val="28"/>
        </w:rPr>
        <w:t>Labour</w:t>
      </w:r>
      <w:proofErr w:type="spellEnd"/>
      <w:r w:rsidRPr="009A0785">
        <w:rPr>
          <w:i/>
          <w:iCs/>
          <w:color w:val="000000"/>
          <w:sz w:val="28"/>
          <w:szCs w:val="28"/>
        </w:rPr>
        <w:t xml:space="preserve"> Triumphs: Britain at the Polls</w:t>
      </w:r>
      <w:r w:rsidRPr="009A0785">
        <w:rPr>
          <w:color w:val="000000"/>
          <w:sz w:val="28"/>
          <w:szCs w:val="28"/>
        </w:rPr>
        <w:t xml:space="preserve"> </w:t>
      </w:r>
      <w:r w:rsidRPr="009A0785">
        <w:rPr>
          <w:rFonts w:hint="eastAsia"/>
          <w:color w:val="000000"/>
          <w:sz w:val="28"/>
          <w:szCs w:val="28"/>
        </w:rPr>
        <w:t>(</w:t>
      </w:r>
      <w:r w:rsidRPr="009A0785">
        <w:rPr>
          <w:color w:val="000000"/>
          <w:sz w:val="28"/>
          <w:szCs w:val="28"/>
        </w:rPr>
        <w:t>Chatham House Publishers, 1998</w:t>
      </w:r>
      <w:r w:rsidRPr="009A0785">
        <w:rPr>
          <w:rFonts w:hint="eastAsia"/>
          <w:color w:val="000000"/>
          <w:sz w:val="28"/>
          <w:szCs w:val="28"/>
        </w:rPr>
        <w:t>)</w:t>
      </w:r>
      <w:r w:rsidRPr="009A0785">
        <w:rPr>
          <w:color w:val="000000"/>
          <w:sz w:val="28"/>
          <w:szCs w:val="28"/>
        </w:rPr>
        <w:t>, pp.75-76.</w:t>
      </w:r>
    </w:p>
    <w:p w:rsidR="00604B9A" w:rsidRPr="009A0785" w:rsidRDefault="00D119CD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②</w:t>
      </w:r>
      <w:r w:rsidR="00604B9A" w:rsidRPr="009A0785">
        <w:rPr>
          <w:rFonts w:hint="eastAsia"/>
          <w:color w:val="000000"/>
          <w:sz w:val="28"/>
          <w:szCs w:val="28"/>
        </w:rPr>
        <w:t>刊物上的文章，则标注为：作者，文章标题（加双引号）（卷次、期号）刊物名称（斜体）（年份），页码。例如：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color w:val="000000"/>
          <w:sz w:val="28"/>
          <w:szCs w:val="28"/>
        </w:rPr>
        <w:t>Ole Waver,</w:t>
      </w:r>
      <w:r w:rsidRPr="009A0785">
        <w:rPr>
          <w:rFonts w:hint="eastAsia"/>
          <w:color w:val="000000"/>
          <w:sz w:val="28"/>
          <w:szCs w:val="28"/>
        </w:rPr>
        <w:t xml:space="preserve"> </w:t>
      </w:r>
      <w:r w:rsidRPr="009A0785">
        <w:rPr>
          <w:color w:val="000000"/>
          <w:sz w:val="28"/>
          <w:szCs w:val="28"/>
        </w:rPr>
        <w:t xml:space="preserve">“International Society: Theoretical Promises Unfulfilled?” </w:t>
      </w:r>
      <w:proofErr w:type="gramStart"/>
      <w:r w:rsidRPr="009A0785">
        <w:rPr>
          <w:rFonts w:hint="eastAsia"/>
          <w:color w:val="000000"/>
          <w:sz w:val="28"/>
          <w:szCs w:val="28"/>
        </w:rPr>
        <w:t>27(1)</w:t>
      </w:r>
      <w:r w:rsidRPr="009A0785">
        <w:rPr>
          <w:color w:val="000000"/>
          <w:sz w:val="28"/>
          <w:szCs w:val="28"/>
        </w:rPr>
        <w:t xml:space="preserve"> </w:t>
      </w:r>
      <w:r w:rsidRPr="009A0785">
        <w:rPr>
          <w:i/>
          <w:color w:val="000000"/>
          <w:sz w:val="28"/>
          <w:szCs w:val="28"/>
        </w:rPr>
        <w:t>Cooperation</w:t>
      </w:r>
      <w:proofErr w:type="gramEnd"/>
      <w:r w:rsidRPr="009A0785">
        <w:rPr>
          <w:i/>
          <w:color w:val="000000"/>
          <w:sz w:val="28"/>
          <w:szCs w:val="28"/>
        </w:rPr>
        <w:t xml:space="preserve"> and Conflict</w:t>
      </w:r>
      <w:r w:rsidRPr="009A0785">
        <w:rPr>
          <w:color w:val="000000"/>
          <w:sz w:val="28"/>
          <w:szCs w:val="28"/>
        </w:rPr>
        <w:t xml:space="preserve"> </w:t>
      </w:r>
      <w:r w:rsidRPr="009A0785">
        <w:rPr>
          <w:rFonts w:hint="eastAsia"/>
          <w:color w:val="000000"/>
          <w:sz w:val="28"/>
          <w:szCs w:val="28"/>
        </w:rPr>
        <w:t>(</w:t>
      </w:r>
      <w:r w:rsidRPr="009A0785">
        <w:rPr>
          <w:color w:val="000000"/>
          <w:sz w:val="28"/>
          <w:szCs w:val="28"/>
        </w:rPr>
        <w:t>1992</w:t>
      </w:r>
      <w:r w:rsidRPr="009A0785">
        <w:rPr>
          <w:rFonts w:hint="eastAsia"/>
          <w:color w:val="000000"/>
          <w:sz w:val="28"/>
          <w:szCs w:val="28"/>
        </w:rPr>
        <w:t>)</w:t>
      </w:r>
      <w:r w:rsidRPr="009A0785">
        <w:rPr>
          <w:color w:val="000000"/>
          <w:sz w:val="28"/>
          <w:szCs w:val="28"/>
        </w:rPr>
        <w:t>, p.98.</w:t>
      </w:r>
    </w:p>
    <w:p w:rsidR="00604B9A" w:rsidRPr="009A0785" w:rsidRDefault="00D119CD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③</w:t>
      </w:r>
      <w:r w:rsidR="00604B9A" w:rsidRPr="009A0785">
        <w:rPr>
          <w:rFonts w:hint="eastAsia"/>
          <w:color w:val="000000"/>
          <w:sz w:val="28"/>
          <w:szCs w:val="28"/>
        </w:rPr>
        <w:t>报纸上的文章，标注作者、文章标题（加双引号）、报纸名称（斜体）及具体出版日期即可，如能注明版面则更好。例如：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color w:val="000000"/>
          <w:sz w:val="28"/>
          <w:szCs w:val="28"/>
        </w:rPr>
        <w:t xml:space="preserve">David E. Sanger, “U.S. and Seoul Try to Ease Rift on Talks with the North”, </w:t>
      </w:r>
      <w:r w:rsidRPr="009A0785">
        <w:rPr>
          <w:i/>
          <w:color w:val="000000"/>
          <w:sz w:val="28"/>
          <w:szCs w:val="28"/>
        </w:rPr>
        <w:t>New York Times</w:t>
      </w:r>
      <w:r w:rsidRPr="009A0785">
        <w:rPr>
          <w:rFonts w:hint="eastAsia"/>
          <w:color w:val="000000"/>
          <w:sz w:val="28"/>
          <w:szCs w:val="28"/>
        </w:rPr>
        <w:t xml:space="preserve"> (</w:t>
      </w:r>
      <w:r w:rsidRPr="009A0785">
        <w:rPr>
          <w:color w:val="000000"/>
          <w:sz w:val="28"/>
          <w:szCs w:val="28"/>
        </w:rPr>
        <w:t>June 11, 2005</w:t>
      </w:r>
      <w:r w:rsidRPr="009A0785">
        <w:rPr>
          <w:rFonts w:hint="eastAsia"/>
          <w:color w:val="000000"/>
          <w:sz w:val="28"/>
          <w:szCs w:val="28"/>
        </w:rPr>
        <w:t>)</w:t>
      </w:r>
      <w:r w:rsidRPr="009A0785">
        <w:rPr>
          <w:color w:val="000000"/>
          <w:sz w:val="28"/>
          <w:szCs w:val="28"/>
        </w:rPr>
        <w:t>.</w:t>
      </w:r>
    </w:p>
    <w:p w:rsidR="00604B9A" w:rsidRPr="009A0785" w:rsidRDefault="00D119CD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④</w:t>
      </w:r>
      <w:r w:rsidR="00604B9A" w:rsidRPr="009A0785">
        <w:rPr>
          <w:rFonts w:hint="eastAsia"/>
          <w:color w:val="000000"/>
          <w:sz w:val="28"/>
          <w:szCs w:val="28"/>
        </w:rPr>
        <w:t>会议论文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color w:val="000000"/>
          <w:sz w:val="28"/>
          <w:szCs w:val="28"/>
        </w:rPr>
        <w:t xml:space="preserve">David Kerr, “Reconstructing Eurasian Security: Norms and Geopolitics in the security Concepts of Europe, Russia, and China”, paper presented to the Conference on “Comparative Regionalism: The Case in </w:t>
      </w:r>
      <w:r w:rsidRPr="009A0785">
        <w:rPr>
          <w:color w:val="000000"/>
          <w:sz w:val="28"/>
          <w:szCs w:val="28"/>
        </w:rPr>
        <w:lastRenderedPageBreak/>
        <w:t xml:space="preserve">Europe and Asia”, </w:t>
      </w:r>
      <w:proofErr w:type="spellStart"/>
      <w:r w:rsidRPr="009A0785">
        <w:rPr>
          <w:color w:val="000000"/>
          <w:sz w:val="28"/>
          <w:szCs w:val="28"/>
        </w:rPr>
        <w:t>Renmin</w:t>
      </w:r>
      <w:proofErr w:type="spellEnd"/>
      <w:r w:rsidRPr="009A0785">
        <w:rPr>
          <w:color w:val="000000"/>
          <w:sz w:val="28"/>
          <w:szCs w:val="28"/>
        </w:rPr>
        <w:t xml:space="preserve"> University of China, Beiji</w:t>
      </w:r>
      <w:r w:rsidRPr="009A0785">
        <w:rPr>
          <w:rFonts w:hint="eastAsia"/>
          <w:color w:val="000000"/>
          <w:sz w:val="28"/>
          <w:szCs w:val="28"/>
        </w:rPr>
        <w:t xml:space="preserve">ng </w:t>
      </w:r>
      <w:r w:rsidRPr="009A0785">
        <w:rPr>
          <w:color w:val="000000"/>
          <w:sz w:val="28"/>
          <w:szCs w:val="28"/>
        </w:rPr>
        <w:t>(April 8-9, 2005).</w:t>
      </w:r>
    </w:p>
    <w:p w:rsidR="00604B9A" w:rsidRPr="009A0785" w:rsidRDefault="00D119CD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cs="宋体" w:hint="eastAsia"/>
          <w:color w:val="000000"/>
          <w:sz w:val="28"/>
          <w:szCs w:val="28"/>
        </w:rPr>
        <w:t>⑤</w:t>
      </w:r>
      <w:r w:rsidR="00604B9A" w:rsidRPr="009A0785">
        <w:rPr>
          <w:color w:val="000000"/>
          <w:sz w:val="28"/>
          <w:szCs w:val="28"/>
        </w:rPr>
        <w:t>学位论文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color w:val="000000"/>
          <w:sz w:val="28"/>
          <w:szCs w:val="28"/>
        </w:rPr>
        <w:t>Henry</w:t>
      </w:r>
      <w:r w:rsidRPr="009A0785">
        <w:rPr>
          <w:i/>
          <w:iCs/>
          <w:color w:val="000000"/>
          <w:sz w:val="28"/>
          <w:szCs w:val="28"/>
        </w:rPr>
        <w:t xml:space="preserve"> </w:t>
      </w:r>
      <w:r w:rsidRPr="009A0785">
        <w:rPr>
          <w:color w:val="000000"/>
          <w:sz w:val="28"/>
          <w:szCs w:val="28"/>
        </w:rPr>
        <w:t>Kissinger,</w:t>
      </w:r>
      <w:r w:rsidRPr="009A0785">
        <w:rPr>
          <w:i/>
          <w:iCs/>
          <w:color w:val="000000"/>
          <w:sz w:val="28"/>
          <w:szCs w:val="28"/>
        </w:rPr>
        <w:t xml:space="preserve"> A World Restored: Metternich, Castlereagh and the Problems of Peace 1812-1822</w:t>
      </w:r>
      <w:r w:rsidRPr="009A0785">
        <w:rPr>
          <w:color w:val="000000"/>
          <w:sz w:val="28"/>
          <w:szCs w:val="28"/>
        </w:rPr>
        <w:t>, Ph.D. dissertation (Harvard University, 1954), p.7.</w:t>
      </w:r>
    </w:p>
    <w:p w:rsidR="00604B9A" w:rsidRPr="009A0785" w:rsidRDefault="00D119CD" w:rsidP="00663E44">
      <w:pPr>
        <w:spacing w:line="360" w:lineRule="auto"/>
        <w:ind w:firstLineChars="200" w:firstLine="562"/>
        <w:rPr>
          <w:b/>
          <w:color w:val="000000"/>
          <w:sz w:val="28"/>
          <w:szCs w:val="28"/>
        </w:rPr>
      </w:pPr>
      <w:r w:rsidRPr="009A0785">
        <w:rPr>
          <w:rFonts w:hint="eastAsia"/>
          <w:b/>
          <w:color w:val="000000"/>
          <w:sz w:val="28"/>
          <w:szCs w:val="28"/>
        </w:rPr>
        <w:t>（</w:t>
      </w:r>
      <w:r w:rsidRPr="009A0785">
        <w:rPr>
          <w:rFonts w:hint="eastAsia"/>
          <w:b/>
          <w:color w:val="000000"/>
          <w:sz w:val="28"/>
          <w:szCs w:val="28"/>
        </w:rPr>
        <w:t>3</w:t>
      </w:r>
      <w:r w:rsidRPr="009A0785">
        <w:rPr>
          <w:rFonts w:hint="eastAsia"/>
          <w:b/>
          <w:color w:val="000000"/>
          <w:sz w:val="28"/>
          <w:szCs w:val="28"/>
        </w:rPr>
        <w:t>）</w:t>
      </w:r>
      <w:r w:rsidR="00604B9A" w:rsidRPr="009A0785">
        <w:rPr>
          <w:rFonts w:hint="eastAsia"/>
          <w:b/>
          <w:color w:val="000000"/>
          <w:sz w:val="28"/>
          <w:szCs w:val="28"/>
        </w:rPr>
        <w:t>其他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如引用政府或国际组织出版物、通讯社消息、未刊手稿、缩微胶卷等，其注释也应尽量标明编辑者、文献名、出版机构和时间、页码，或者文献性质、收藏地点、收藏编号等。如无需或不便标明著作者</w:t>
      </w:r>
      <w:r w:rsidRPr="009A0785">
        <w:rPr>
          <w:rFonts w:hint="eastAsia"/>
          <w:color w:val="000000"/>
          <w:sz w:val="28"/>
          <w:szCs w:val="28"/>
        </w:rPr>
        <w:t>/</w:t>
      </w:r>
      <w:r w:rsidRPr="009A0785">
        <w:rPr>
          <w:rFonts w:hint="eastAsia"/>
          <w:color w:val="000000"/>
          <w:sz w:val="28"/>
          <w:szCs w:val="28"/>
        </w:rPr>
        <w:t>编辑者，则标明其他类项也可。例如：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color w:val="000000"/>
          <w:sz w:val="28"/>
          <w:szCs w:val="28"/>
        </w:rPr>
        <w:t xml:space="preserve">U.S. Agency for International Development, </w:t>
      </w:r>
      <w:r w:rsidRPr="009A0785">
        <w:rPr>
          <w:i/>
          <w:color w:val="000000"/>
          <w:sz w:val="28"/>
          <w:szCs w:val="28"/>
        </w:rPr>
        <w:t>Foreign Aid in the National Interest</w:t>
      </w:r>
      <w:r w:rsidRPr="009A0785">
        <w:rPr>
          <w:color w:val="000000"/>
          <w:sz w:val="28"/>
          <w:szCs w:val="28"/>
        </w:rPr>
        <w:t>, Washington, D.C., 2002, p.1.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color w:val="000000"/>
          <w:sz w:val="28"/>
          <w:szCs w:val="28"/>
        </w:rPr>
        <w:t xml:space="preserve">NSC162, “Review of Basic National Security Policy”, September 30, 1953, in Paul </w:t>
      </w:r>
      <w:proofErr w:type="spellStart"/>
      <w:r w:rsidRPr="009A0785">
        <w:rPr>
          <w:color w:val="000000"/>
          <w:sz w:val="28"/>
          <w:szCs w:val="28"/>
        </w:rPr>
        <w:t>Kesaris</w:t>
      </w:r>
      <w:proofErr w:type="spellEnd"/>
      <w:r w:rsidRPr="009A0785">
        <w:rPr>
          <w:color w:val="000000"/>
          <w:sz w:val="28"/>
          <w:szCs w:val="28"/>
        </w:rPr>
        <w:t xml:space="preserve">, ed., </w:t>
      </w:r>
      <w:r w:rsidRPr="009A0785">
        <w:rPr>
          <w:i/>
          <w:color w:val="000000"/>
          <w:sz w:val="28"/>
          <w:szCs w:val="28"/>
        </w:rPr>
        <w:t>Documents of the National Security Council</w:t>
      </w:r>
      <w:r w:rsidRPr="009A0785">
        <w:rPr>
          <w:color w:val="000000"/>
          <w:sz w:val="28"/>
          <w:szCs w:val="28"/>
        </w:rPr>
        <w:t xml:space="preserve"> (Microfilm), (University Publications of America, Inc., 1980), reel 3.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color w:val="000000"/>
          <w:sz w:val="28"/>
          <w:szCs w:val="28"/>
        </w:rPr>
        <w:t>联合国文件注释模版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color w:val="000000"/>
          <w:sz w:val="28"/>
          <w:szCs w:val="28"/>
        </w:rPr>
        <w:t>UN Doc. S/RES/1373(2001), 28 September 2001.</w:t>
      </w:r>
      <w:r w:rsidRPr="009A0785">
        <w:rPr>
          <w:color w:val="000000"/>
          <w:sz w:val="28"/>
          <w:szCs w:val="28"/>
        </w:rPr>
        <w:t>（不须标注文件名的情况）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color w:val="000000"/>
          <w:sz w:val="28"/>
          <w:szCs w:val="28"/>
        </w:rPr>
        <w:t>或者，</w:t>
      </w:r>
      <w:r w:rsidRPr="009A0785">
        <w:rPr>
          <w:color w:val="000000"/>
          <w:sz w:val="28"/>
          <w:szCs w:val="28"/>
        </w:rPr>
        <w:t xml:space="preserve">Report of the Ad Hoc Committee established by General Assembly resolution 51/210 of 17 December 1996, 6th session, Jan. </w:t>
      </w:r>
      <w:proofErr w:type="gramStart"/>
      <w:r w:rsidRPr="009A0785">
        <w:rPr>
          <w:color w:val="000000"/>
          <w:sz w:val="28"/>
          <w:szCs w:val="28"/>
        </w:rPr>
        <w:t>28-Feb.1, 2002, U.N. Doc.</w:t>
      </w:r>
      <w:proofErr w:type="gramEnd"/>
      <w:r w:rsidRPr="009A0785">
        <w:rPr>
          <w:color w:val="000000"/>
          <w:sz w:val="28"/>
          <w:szCs w:val="28"/>
        </w:rPr>
        <w:t xml:space="preserve"> A/57/37. </w:t>
      </w:r>
      <w:r w:rsidRPr="009A0785">
        <w:rPr>
          <w:color w:val="000000"/>
          <w:sz w:val="28"/>
          <w:szCs w:val="28"/>
        </w:rPr>
        <w:t>（标注文件名的情况）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color w:val="000000"/>
          <w:sz w:val="28"/>
          <w:szCs w:val="28"/>
        </w:rPr>
        <w:lastRenderedPageBreak/>
        <w:t>判决注释模板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color w:val="000000"/>
          <w:sz w:val="28"/>
          <w:szCs w:val="28"/>
        </w:rPr>
        <w:t>国际法院：</w:t>
      </w:r>
      <w:proofErr w:type="gramStart"/>
      <w:r w:rsidRPr="009A0785">
        <w:rPr>
          <w:color w:val="000000"/>
          <w:sz w:val="28"/>
          <w:szCs w:val="28"/>
        </w:rPr>
        <w:t>Oil Platforms (Islamic Republic of Iran v. United States of America), Preliminary Objection, Judgment, I.C.J Reports 1996 (II), p. 810, para.</w:t>
      </w:r>
      <w:proofErr w:type="gramEnd"/>
      <w:r w:rsidRPr="009A0785">
        <w:rPr>
          <w:color w:val="000000"/>
          <w:sz w:val="28"/>
          <w:szCs w:val="28"/>
        </w:rPr>
        <w:t xml:space="preserve"> 16.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color w:val="000000"/>
          <w:sz w:val="28"/>
          <w:szCs w:val="28"/>
        </w:rPr>
        <w:t>或者，</w:t>
      </w:r>
      <w:r w:rsidRPr="009A0785">
        <w:rPr>
          <w:color w:val="000000"/>
          <w:sz w:val="28"/>
          <w:szCs w:val="28"/>
        </w:rPr>
        <w:t xml:space="preserve">Obligation to Negotiate Access to the Pacific Ocean (Bolivia v. Chile), Preliminary 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color w:val="000000"/>
          <w:sz w:val="28"/>
          <w:szCs w:val="28"/>
        </w:rPr>
        <w:t xml:space="preserve">Objection, I.C.J. Judgment of 12 September 2015, p. 15. </w:t>
      </w:r>
      <w:proofErr w:type="gramStart"/>
      <w:r w:rsidRPr="009A0785">
        <w:rPr>
          <w:color w:val="000000"/>
          <w:sz w:val="28"/>
          <w:szCs w:val="28"/>
        </w:rPr>
        <w:t>para</w:t>
      </w:r>
      <w:proofErr w:type="gramEnd"/>
      <w:r w:rsidRPr="009A0785">
        <w:rPr>
          <w:color w:val="000000"/>
          <w:sz w:val="28"/>
          <w:szCs w:val="28"/>
        </w:rPr>
        <w:t>. 21.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color w:val="000000"/>
          <w:sz w:val="28"/>
          <w:szCs w:val="28"/>
        </w:rPr>
        <w:t>美国法院：</w:t>
      </w:r>
      <w:hyperlink r:id="rId8" w:history="1">
        <w:proofErr w:type="gramStart"/>
        <w:r w:rsidRPr="009A0785">
          <w:rPr>
            <w:color w:val="000000"/>
            <w:sz w:val="28"/>
            <w:szCs w:val="28"/>
          </w:rPr>
          <w:t>Holder v. Humanitarian Law Project, 130 S.Ct. 2705 (2010)</w:t>
        </w:r>
      </w:hyperlink>
      <w:r w:rsidRPr="009A0785">
        <w:rPr>
          <w:color w:val="000000"/>
          <w:sz w:val="28"/>
          <w:szCs w:val="28"/>
        </w:rPr>
        <w:t>.</w:t>
      </w:r>
      <w:proofErr w:type="gramEnd"/>
    </w:p>
    <w:p w:rsidR="00604B9A" w:rsidRPr="009A0785" w:rsidRDefault="00D119CD" w:rsidP="00663E44">
      <w:pPr>
        <w:spacing w:line="360" w:lineRule="auto"/>
        <w:rPr>
          <w:b/>
          <w:color w:val="000000"/>
          <w:sz w:val="28"/>
          <w:szCs w:val="28"/>
        </w:rPr>
      </w:pPr>
      <w:r w:rsidRPr="009A0785">
        <w:rPr>
          <w:rFonts w:hint="eastAsia"/>
          <w:b/>
          <w:color w:val="000000"/>
          <w:sz w:val="28"/>
          <w:szCs w:val="28"/>
        </w:rPr>
        <w:t>3.</w:t>
      </w:r>
      <w:r w:rsidRPr="009A0785">
        <w:rPr>
          <w:rFonts w:hint="eastAsia"/>
          <w:b/>
          <w:color w:val="000000"/>
          <w:sz w:val="28"/>
          <w:szCs w:val="28"/>
        </w:rPr>
        <w:t>转引</w:t>
      </w:r>
    </w:p>
    <w:p w:rsidR="00604B9A" w:rsidRPr="005B1B41" w:rsidRDefault="005B1B41" w:rsidP="005B1B41">
      <w:pPr>
        <w:spacing w:line="360" w:lineRule="auto"/>
        <w:ind w:firstLineChars="200" w:firstLine="562"/>
        <w:rPr>
          <w:b/>
          <w:color w:val="000000"/>
          <w:sz w:val="28"/>
          <w:szCs w:val="28"/>
        </w:rPr>
      </w:pPr>
      <w:r w:rsidRPr="005B1B41">
        <w:rPr>
          <w:rFonts w:cs="宋体" w:hint="eastAsia"/>
          <w:b/>
          <w:color w:val="000000"/>
          <w:sz w:val="28"/>
          <w:szCs w:val="28"/>
        </w:rPr>
        <w:t>（</w:t>
      </w:r>
      <w:r w:rsidRPr="005B1B41">
        <w:rPr>
          <w:rFonts w:cs="宋体" w:hint="eastAsia"/>
          <w:b/>
          <w:color w:val="000000"/>
          <w:sz w:val="28"/>
          <w:szCs w:val="28"/>
        </w:rPr>
        <w:t>1</w:t>
      </w:r>
      <w:r w:rsidRPr="005B1B41">
        <w:rPr>
          <w:rFonts w:cs="宋体" w:hint="eastAsia"/>
          <w:b/>
          <w:color w:val="000000"/>
          <w:sz w:val="28"/>
          <w:szCs w:val="28"/>
        </w:rPr>
        <w:t>）</w:t>
      </w:r>
      <w:r w:rsidR="00604B9A" w:rsidRPr="005B1B41">
        <w:rPr>
          <w:rFonts w:hint="eastAsia"/>
          <w:b/>
          <w:color w:val="000000"/>
          <w:sz w:val="28"/>
          <w:szCs w:val="28"/>
        </w:rPr>
        <w:t>中文文献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先将转引文献按上述注释方式释出，以句号结束。再以“转引自”把载有转引文献的来源文献按相应方式释出。例如：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张维华：《明史欧洲四国传注释》，上海古籍出版社</w:t>
      </w:r>
      <w:r w:rsidRPr="009A0785">
        <w:rPr>
          <w:rFonts w:hint="eastAsia"/>
          <w:color w:val="000000"/>
          <w:sz w:val="28"/>
          <w:szCs w:val="28"/>
        </w:rPr>
        <w:t>1982</w:t>
      </w:r>
      <w:r w:rsidRPr="009A0785">
        <w:rPr>
          <w:rFonts w:hint="eastAsia"/>
          <w:color w:val="000000"/>
          <w:sz w:val="28"/>
          <w:szCs w:val="28"/>
        </w:rPr>
        <w:t>年版，第</w:t>
      </w:r>
      <w:r w:rsidRPr="009A0785">
        <w:rPr>
          <w:rFonts w:hint="eastAsia"/>
          <w:color w:val="000000"/>
          <w:sz w:val="28"/>
          <w:szCs w:val="28"/>
        </w:rPr>
        <w:t>173</w:t>
      </w:r>
      <w:r w:rsidRPr="009A0785">
        <w:rPr>
          <w:rFonts w:hint="eastAsia"/>
          <w:color w:val="000000"/>
          <w:sz w:val="28"/>
          <w:szCs w:val="28"/>
        </w:rPr>
        <w:t>页。转引自陈乐民：《陈乐民集》，中国社会科学出版社</w:t>
      </w:r>
      <w:r w:rsidRPr="009A0785">
        <w:rPr>
          <w:rFonts w:hint="eastAsia"/>
          <w:color w:val="000000"/>
          <w:sz w:val="28"/>
          <w:szCs w:val="28"/>
        </w:rPr>
        <w:t>2002</w:t>
      </w:r>
      <w:r w:rsidRPr="009A0785">
        <w:rPr>
          <w:rFonts w:hint="eastAsia"/>
          <w:color w:val="000000"/>
          <w:sz w:val="28"/>
          <w:szCs w:val="28"/>
        </w:rPr>
        <w:t>年版，第</w:t>
      </w:r>
      <w:r w:rsidRPr="009A0785">
        <w:rPr>
          <w:rFonts w:hint="eastAsia"/>
          <w:color w:val="000000"/>
          <w:sz w:val="28"/>
          <w:szCs w:val="28"/>
        </w:rPr>
        <w:t>205</w:t>
      </w:r>
      <w:r w:rsidRPr="009A0785">
        <w:rPr>
          <w:rFonts w:hint="eastAsia"/>
          <w:color w:val="000000"/>
          <w:sz w:val="28"/>
          <w:szCs w:val="28"/>
        </w:rPr>
        <w:t>页。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color w:val="000000"/>
          <w:sz w:val="28"/>
          <w:szCs w:val="28"/>
        </w:rPr>
        <w:t xml:space="preserve">Stephen M. Walt, “International Relations: One World, Many Theories”, </w:t>
      </w:r>
      <w:r w:rsidRPr="009A0785">
        <w:rPr>
          <w:i/>
          <w:color w:val="000000"/>
          <w:sz w:val="28"/>
          <w:szCs w:val="28"/>
        </w:rPr>
        <w:t>Foreign Policy</w:t>
      </w:r>
      <w:r w:rsidRPr="009A0785">
        <w:rPr>
          <w:color w:val="000000"/>
          <w:sz w:val="28"/>
          <w:szCs w:val="28"/>
        </w:rPr>
        <w:t xml:space="preserve"> (</w:t>
      </w:r>
      <w:proofErr w:type="gramStart"/>
      <w:r w:rsidRPr="009A0785">
        <w:rPr>
          <w:color w:val="000000"/>
          <w:sz w:val="28"/>
          <w:szCs w:val="28"/>
        </w:rPr>
        <w:t>Spring</w:t>
      </w:r>
      <w:proofErr w:type="gramEnd"/>
      <w:r w:rsidRPr="009A0785">
        <w:rPr>
          <w:color w:val="000000"/>
          <w:sz w:val="28"/>
          <w:szCs w:val="28"/>
        </w:rPr>
        <w:t>, 1998), pp.43-44.</w:t>
      </w:r>
      <w:r w:rsidRPr="009A0785">
        <w:rPr>
          <w:rFonts w:hint="eastAsia"/>
          <w:color w:val="000000"/>
          <w:sz w:val="28"/>
          <w:szCs w:val="28"/>
        </w:rPr>
        <w:t xml:space="preserve"> </w:t>
      </w:r>
      <w:r w:rsidRPr="009A0785">
        <w:rPr>
          <w:rFonts w:hint="eastAsia"/>
          <w:color w:val="000000"/>
          <w:sz w:val="28"/>
          <w:szCs w:val="28"/>
        </w:rPr>
        <w:t>转引自袁正清：《国际政治理论的社会学转向：建构主义研究》，上海人民出版社</w:t>
      </w:r>
      <w:r w:rsidRPr="009A0785">
        <w:rPr>
          <w:rFonts w:hint="eastAsia"/>
          <w:color w:val="000000"/>
          <w:sz w:val="28"/>
          <w:szCs w:val="28"/>
        </w:rPr>
        <w:t>2005</w:t>
      </w:r>
      <w:r w:rsidRPr="009A0785">
        <w:rPr>
          <w:rFonts w:hint="eastAsia"/>
          <w:color w:val="000000"/>
          <w:sz w:val="28"/>
          <w:szCs w:val="28"/>
        </w:rPr>
        <w:t>年版，第</w:t>
      </w:r>
      <w:r w:rsidRPr="009A0785">
        <w:rPr>
          <w:rFonts w:hint="eastAsia"/>
          <w:color w:val="000000"/>
          <w:sz w:val="28"/>
          <w:szCs w:val="28"/>
        </w:rPr>
        <w:t>297</w:t>
      </w:r>
      <w:r w:rsidRPr="009A0785">
        <w:rPr>
          <w:rFonts w:hint="eastAsia"/>
          <w:color w:val="000000"/>
          <w:sz w:val="28"/>
          <w:szCs w:val="28"/>
        </w:rPr>
        <w:t>—</w:t>
      </w:r>
      <w:r w:rsidRPr="009A0785">
        <w:rPr>
          <w:rFonts w:hint="eastAsia"/>
          <w:color w:val="000000"/>
          <w:sz w:val="28"/>
          <w:szCs w:val="28"/>
        </w:rPr>
        <w:t>298</w:t>
      </w:r>
      <w:r w:rsidRPr="009A0785">
        <w:rPr>
          <w:rFonts w:hint="eastAsia"/>
          <w:color w:val="000000"/>
          <w:sz w:val="28"/>
          <w:szCs w:val="28"/>
        </w:rPr>
        <w:t>页。</w:t>
      </w:r>
    </w:p>
    <w:p w:rsidR="00604B9A" w:rsidRPr="005B1B41" w:rsidRDefault="005B1B41" w:rsidP="005B1B41">
      <w:pPr>
        <w:spacing w:line="360" w:lineRule="auto"/>
        <w:ind w:firstLineChars="200" w:firstLine="562"/>
        <w:rPr>
          <w:b/>
          <w:color w:val="000000"/>
          <w:sz w:val="28"/>
          <w:szCs w:val="28"/>
        </w:rPr>
      </w:pPr>
      <w:r w:rsidRPr="005B1B41">
        <w:rPr>
          <w:rFonts w:cs="宋体" w:hint="eastAsia"/>
          <w:b/>
          <w:color w:val="000000"/>
          <w:sz w:val="28"/>
          <w:szCs w:val="28"/>
        </w:rPr>
        <w:t>（</w:t>
      </w:r>
      <w:r w:rsidRPr="005B1B41">
        <w:rPr>
          <w:rFonts w:cs="宋体" w:hint="eastAsia"/>
          <w:b/>
          <w:color w:val="000000"/>
          <w:sz w:val="28"/>
          <w:szCs w:val="28"/>
        </w:rPr>
        <w:t>2</w:t>
      </w:r>
      <w:r w:rsidRPr="005B1B41">
        <w:rPr>
          <w:rFonts w:cs="宋体" w:hint="eastAsia"/>
          <w:b/>
          <w:color w:val="000000"/>
          <w:sz w:val="28"/>
          <w:szCs w:val="28"/>
        </w:rPr>
        <w:t>）</w:t>
      </w:r>
      <w:r w:rsidR="00604B9A" w:rsidRPr="005B1B41">
        <w:rPr>
          <w:rFonts w:hint="eastAsia"/>
          <w:b/>
          <w:color w:val="000000"/>
          <w:sz w:val="28"/>
          <w:szCs w:val="28"/>
        </w:rPr>
        <w:t>外文文献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color w:val="000000"/>
          <w:sz w:val="28"/>
          <w:szCs w:val="28"/>
        </w:rPr>
        <w:t xml:space="preserve">Stanly A. Erickson, “Economic and Technological Trend Affecting </w:t>
      </w:r>
      <w:r w:rsidRPr="009A0785">
        <w:rPr>
          <w:color w:val="000000"/>
          <w:sz w:val="28"/>
          <w:szCs w:val="28"/>
        </w:rPr>
        <w:lastRenderedPageBreak/>
        <w:t>Nuclear Nonproliferation”,</w:t>
      </w:r>
      <w:r w:rsidRPr="009A0785">
        <w:rPr>
          <w:rFonts w:hint="eastAsia"/>
          <w:color w:val="000000"/>
          <w:sz w:val="28"/>
          <w:szCs w:val="28"/>
        </w:rPr>
        <w:t xml:space="preserve"> </w:t>
      </w:r>
      <w:r w:rsidR="007A1F1B">
        <w:rPr>
          <w:color w:val="000000"/>
          <w:sz w:val="28"/>
          <w:szCs w:val="28"/>
        </w:rPr>
        <w:t>8</w:t>
      </w:r>
      <w:r w:rsidRPr="009A0785">
        <w:rPr>
          <w:color w:val="000000"/>
          <w:sz w:val="28"/>
          <w:szCs w:val="28"/>
        </w:rPr>
        <w:t xml:space="preserve">(2) </w:t>
      </w:r>
      <w:r w:rsidRPr="009A0785">
        <w:rPr>
          <w:i/>
          <w:color w:val="000000"/>
          <w:sz w:val="28"/>
          <w:szCs w:val="28"/>
        </w:rPr>
        <w:t>The Nonproliferation Review</w:t>
      </w:r>
      <w:r w:rsidRPr="009A0785">
        <w:rPr>
          <w:color w:val="000000"/>
          <w:sz w:val="28"/>
          <w:szCs w:val="28"/>
        </w:rPr>
        <w:t xml:space="preserve"> (2001), p.43, quoted from Michael Wesley, “</w:t>
      </w:r>
      <w:r w:rsidR="007A1F1B">
        <w:rPr>
          <w:color w:val="000000"/>
          <w:sz w:val="28"/>
          <w:szCs w:val="28"/>
        </w:rPr>
        <w:t>It’s Time to Scrap the NPT”, 59</w:t>
      </w:r>
      <w:r w:rsidRPr="009A0785">
        <w:rPr>
          <w:color w:val="000000"/>
          <w:sz w:val="28"/>
          <w:szCs w:val="28"/>
        </w:rPr>
        <w:t xml:space="preserve">(3) </w:t>
      </w:r>
      <w:r w:rsidRPr="009A0785">
        <w:rPr>
          <w:i/>
          <w:color w:val="000000"/>
          <w:sz w:val="28"/>
          <w:szCs w:val="28"/>
        </w:rPr>
        <w:t>Australian Journal of International Affairs</w:t>
      </w:r>
      <w:r w:rsidRPr="009A0785">
        <w:rPr>
          <w:color w:val="000000"/>
          <w:sz w:val="28"/>
          <w:szCs w:val="28"/>
        </w:rPr>
        <w:t xml:space="preserve"> (September 2005), p.292.</w:t>
      </w:r>
    </w:p>
    <w:p w:rsidR="00604B9A" w:rsidRPr="009A0785" w:rsidRDefault="00D119CD" w:rsidP="00D93E59">
      <w:pPr>
        <w:spacing w:line="360" w:lineRule="auto"/>
        <w:rPr>
          <w:b/>
          <w:color w:val="000000"/>
          <w:sz w:val="28"/>
          <w:szCs w:val="28"/>
        </w:rPr>
      </w:pPr>
      <w:r w:rsidRPr="009A0785">
        <w:rPr>
          <w:rFonts w:hint="eastAsia"/>
          <w:b/>
          <w:color w:val="000000"/>
          <w:sz w:val="28"/>
          <w:szCs w:val="28"/>
        </w:rPr>
        <w:t>4.</w:t>
      </w:r>
      <w:r w:rsidRPr="009A0785">
        <w:rPr>
          <w:rFonts w:hint="eastAsia"/>
          <w:b/>
          <w:color w:val="000000"/>
          <w:sz w:val="28"/>
          <w:szCs w:val="28"/>
        </w:rPr>
        <w:t>互联网资料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主张尽可能使用纸媒文献。</w:t>
      </w:r>
    </w:p>
    <w:p w:rsidR="00604B9A" w:rsidRPr="009A0785" w:rsidRDefault="00604B9A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proofErr w:type="gramStart"/>
      <w:r w:rsidRPr="009A0785">
        <w:rPr>
          <w:rFonts w:hint="eastAsia"/>
          <w:color w:val="000000"/>
          <w:sz w:val="28"/>
          <w:szCs w:val="28"/>
        </w:rPr>
        <w:t>如实有</w:t>
      </w:r>
      <w:proofErr w:type="gramEnd"/>
      <w:r w:rsidRPr="009A0785">
        <w:rPr>
          <w:rFonts w:hint="eastAsia"/>
          <w:color w:val="000000"/>
          <w:sz w:val="28"/>
          <w:szCs w:val="28"/>
        </w:rPr>
        <w:t>必要，可以使用互联网资料，标注时著作者、文献名称等类项同上述相应体例，同时注明详细的互联网网址和登录的具体时间。例如：</w:t>
      </w:r>
    </w:p>
    <w:p w:rsidR="00604B9A" w:rsidRPr="009A0785" w:rsidRDefault="00604B9A" w:rsidP="00D81201">
      <w:pPr>
        <w:suppressAutoHyphens/>
        <w:spacing w:line="360" w:lineRule="auto"/>
        <w:ind w:firstLineChars="200" w:firstLine="560"/>
        <w:rPr>
          <w:bCs/>
          <w:color w:val="000000"/>
          <w:kern w:val="44"/>
          <w:sz w:val="28"/>
          <w:szCs w:val="28"/>
        </w:rPr>
      </w:pPr>
      <w:r w:rsidRPr="009A0785">
        <w:rPr>
          <w:rFonts w:hint="eastAsia"/>
          <w:bCs/>
          <w:color w:val="000000"/>
          <w:kern w:val="44"/>
          <w:sz w:val="28"/>
          <w:szCs w:val="28"/>
        </w:rPr>
        <w:t>《天使在这里起舞——中国援外医疗队纪实》，新华网，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0"/>
          <w:attr w:name="Year" w:val="2006"/>
        </w:smartTagPr>
        <w:r w:rsidRPr="009A0785">
          <w:rPr>
            <w:rFonts w:hint="eastAsia"/>
            <w:bCs/>
            <w:color w:val="000000"/>
            <w:kern w:val="44"/>
            <w:sz w:val="28"/>
            <w:szCs w:val="28"/>
          </w:rPr>
          <w:t>2006</w:t>
        </w:r>
        <w:r w:rsidRPr="009A0785">
          <w:rPr>
            <w:rFonts w:hint="eastAsia"/>
            <w:bCs/>
            <w:color w:val="000000"/>
            <w:kern w:val="44"/>
            <w:sz w:val="28"/>
            <w:szCs w:val="28"/>
          </w:rPr>
          <w:t>年</w:t>
        </w:r>
        <w:r w:rsidRPr="009A0785">
          <w:rPr>
            <w:rFonts w:hint="eastAsia"/>
            <w:bCs/>
            <w:color w:val="000000"/>
            <w:kern w:val="44"/>
            <w:sz w:val="28"/>
            <w:szCs w:val="28"/>
          </w:rPr>
          <w:t>10</w:t>
        </w:r>
        <w:r w:rsidRPr="009A0785">
          <w:rPr>
            <w:rFonts w:hint="eastAsia"/>
            <w:bCs/>
            <w:color w:val="000000"/>
            <w:kern w:val="44"/>
            <w:sz w:val="28"/>
            <w:szCs w:val="28"/>
          </w:rPr>
          <w:t>月</w:t>
        </w:r>
        <w:r w:rsidRPr="009A0785">
          <w:rPr>
            <w:rFonts w:hint="eastAsia"/>
            <w:bCs/>
            <w:color w:val="000000"/>
            <w:kern w:val="44"/>
            <w:sz w:val="28"/>
            <w:szCs w:val="28"/>
          </w:rPr>
          <w:t>14</w:t>
        </w:r>
        <w:r w:rsidRPr="009A0785">
          <w:rPr>
            <w:rFonts w:hint="eastAsia"/>
            <w:bCs/>
            <w:color w:val="000000"/>
            <w:kern w:val="44"/>
            <w:sz w:val="28"/>
            <w:szCs w:val="28"/>
          </w:rPr>
          <w:t>日</w:t>
        </w:r>
      </w:smartTag>
      <w:r w:rsidRPr="009A0785">
        <w:rPr>
          <w:rFonts w:hint="eastAsia"/>
          <w:bCs/>
          <w:color w:val="000000"/>
          <w:kern w:val="44"/>
          <w:sz w:val="28"/>
          <w:szCs w:val="28"/>
        </w:rPr>
        <w:t>，</w:t>
      </w:r>
      <w:r w:rsidRPr="009A0785">
        <w:rPr>
          <w:bCs/>
          <w:color w:val="000000"/>
          <w:kern w:val="44"/>
          <w:sz w:val="28"/>
          <w:szCs w:val="28"/>
        </w:rPr>
        <w:t>&lt;news.xinhuanet.com/world/2006-10/14/content_5203028.htm&gt;</w:t>
      </w:r>
      <w:r w:rsidRPr="009A0785">
        <w:rPr>
          <w:rFonts w:hint="eastAsia"/>
          <w:bCs/>
          <w:color w:val="000000"/>
          <w:kern w:val="44"/>
          <w:sz w:val="28"/>
          <w:szCs w:val="28"/>
        </w:rPr>
        <w:t>(</w:t>
      </w:r>
      <w:r w:rsidRPr="009A0785">
        <w:rPr>
          <w:rFonts w:hint="eastAsia"/>
          <w:bCs/>
          <w:color w:val="000000"/>
          <w:kern w:val="44"/>
          <w:sz w:val="28"/>
          <w:szCs w:val="28"/>
        </w:rPr>
        <w:t>访问日期：</w:t>
      </w:r>
      <w:r w:rsidRPr="009A0785">
        <w:rPr>
          <w:rFonts w:hint="eastAsia"/>
          <w:bCs/>
          <w:color w:val="000000"/>
          <w:kern w:val="44"/>
          <w:sz w:val="28"/>
          <w:szCs w:val="28"/>
        </w:rPr>
        <w:t>2007</w:t>
      </w:r>
      <w:r w:rsidRPr="009A0785">
        <w:rPr>
          <w:rFonts w:hint="eastAsia"/>
          <w:bCs/>
          <w:color w:val="000000"/>
          <w:kern w:val="44"/>
          <w:sz w:val="28"/>
          <w:szCs w:val="28"/>
        </w:rPr>
        <w:t>年</w:t>
      </w:r>
      <w:r w:rsidRPr="009A0785">
        <w:rPr>
          <w:rFonts w:hint="eastAsia"/>
          <w:bCs/>
          <w:color w:val="000000"/>
          <w:kern w:val="44"/>
          <w:sz w:val="28"/>
          <w:szCs w:val="28"/>
        </w:rPr>
        <w:t>11</w:t>
      </w:r>
      <w:r w:rsidRPr="009A0785">
        <w:rPr>
          <w:rFonts w:hint="eastAsia"/>
          <w:bCs/>
          <w:color w:val="000000"/>
          <w:kern w:val="44"/>
          <w:sz w:val="28"/>
          <w:szCs w:val="28"/>
        </w:rPr>
        <w:t>月</w:t>
      </w:r>
      <w:r w:rsidRPr="009A0785">
        <w:rPr>
          <w:rFonts w:hint="eastAsia"/>
          <w:bCs/>
          <w:color w:val="000000"/>
          <w:kern w:val="44"/>
          <w:sz w:val="28"/>
          <w:szCs w:val="28"/>
        </w:rPr>
        <w:t>30</w:t>
      </w:r>
      <w:r w:rsidRPr="009A0785">
        <w:rPr>
          <w:rFonts w:hint="eastAsia"/>
          <w:bCs/>
          <w:color w:val="000000"/>
          <w:kern w:val="44"/>
          <w:sz w:val="28"/>
          <w:szCs w:val="28"/>
        </w:rPr>
        <w:t>日</w:t>
      </w:r>
      <w:r w:rsidRPr="009A0785">
        <w:rPr>
          <w:rFonts w:hint="eastAsia"/>
          <w:bCs/>
          <w:color w:val="000000"/>
          <w:kern w:val="44"/>
          <w:sz w:val="28"/>
          <w:szCs w:val="28"/>
        </w:rPr>
        <w:t>)</w:t>
      </w:r>
      <w:r w:rsidRPr="009A0785">
        <w:rPr>
          <w:rFonts w:hint="eastAsia"/>
          <w:bCs/>
          <w:color w:val="000000"/>
          <w:kern w:val="44"/>
          <w:sz w:val="28"/>
          <w:szCs w:val="28"/>
        </w:rPr>
        <w:t>。</w:t>
      </w:r>
    </w:p>
    <w:p w:rsidR="00604B9A" w:rsidRPr="009A0785" w:rsidRDefault="00604B9A" w:rsidP="00D81201">
      <w:pPr>
        <w:suppressAutoHyphens/>
        <w:spacing w:line="360" w:lineRule="auto"/>
        <w:ind w:firstLineChars="200" w:firstLine="548"/>
        <w:rPr>
          <w:color w:val="000000"/>
          <w:spacing w:val="-3"/>
          <w:sz w:val="28"/>
          <w:szCs w:val="28"/>
          <w:lang w:val="en-GB"/>
        </w:rPr>
      </w:pPr>
      <w:r w:rsidRPr="009A0785">
        <w:rPr>
          <w:color w:val="000000"/>
          <w:spacing w:val="-3"/>
          <w:sz w:val="28"/>
          <w:szCs w:val="28"/>
          <w:lang w:val="en-GB"/>
        </w:rPr>
        <w:t>Peter Wilson, “</w:t>
      </w:r>
      <w:r w:rsidRPr="009A0785">
        <w:rPr>
          <w:i/>
          <w:color w:val="000000"/>
          <w:spacing w:val="-3"/>
          <w:sz w:val="28"/>
          <w:szCs w:val="28"/>
          <w:lang w:val="en-GB"/>
        </w:rPr>
        <w:t>The English School and the Sociology of International Law: Strengths and Limitations”,</w:t>
      </w:r>
      <w:r w:rsidR="00DF3A10">
        <w:rPr>
          <w:color w:val="000000"/>
          <w:spacing w:val="-3"/>
          <w:sz w:val="28"/>
          <w:szCs w:val="28"/>
          <w:lang w:val="en-GB"/>
        </w:rPr>
        <w:t xml:space="preserve"> </w:t>
      </w:r>
      <w:r w:rsidR="00DF3A10">
        <w:rPr>
          <w:rFonts w:hint="eastAsia"/>
          <w:color w:val="000000"/>
          <w:spacing w:val="-3"/>
          <w:sz w:val="28"/>
          <w:szCs w:val="28"/>
          <w:lang w:val="en-GB"/>
        </w:rPr>
        <w:t>T</w:t>
      </w:r>
      <w:r w:rsidR="00DF3A10">
        <w:rPr>
          <w:color w:val="000000"/>
          <w:spacing w:val="-3"/>
          <w:sz w:val="28"/>
          <w:szCs w:val="28"/>
          <w:lang w:val="en-GB"/>
        </w:rPr>
        <w:t xml:space="preserve">he </w:t>
      </w:r>
      <w:r w:rsidR="00DF3A10">
        <w:rPr>
          <w:rFonts w:hint="eastAsia"/>
          <w:color w:val="000000"/>
          <w:spacing w:val="-3"/>
          <w:sz w:val="28"/>
          <w:szCs w:val="28"/>
          <w:lang w:val="en-GB"/>
        </w:rPr>
        <w:t>A</w:t>
      </w:r>
      <w:r w:rsidRPr="009A0785">
        <w:rPr>
          <w:color w:val="000000"/>
          <w:spacing w:val="-3"/>
          <w:sz w:val="28"/>
          <w:szCs w:val="28"/>
          <w:lang w:val="en-GB"/>
        </w:rPr>
        <w:t>nnual British Int</w:t>
      </w:r>
      <w:r w:rsidR="00DF3A10">
        <w:rPr>
          <w:color w:val="000000"/>
          <w:spacing w:val="-3"/>
          <w:sz w:val="28"/>
          <w:szCs w:val="28"/>
          <w:lang w:val="en-GB"/>
        </w:rPr>
        <w:t xml:space="preserve">ernational Studies Association </w:t>
      </w:r>
      <w:r w:rsidR="00DF3A10">
        <w:rPr>
          <w:rFonts w:hint="eastAsia"/>
          <w:color w:val="000000"/>
          <w:spacing w:val="-3"/>
          <w:sz w:val="28"/>
          <w:szCs w:val="28"/>
          <w:lang w:val="en-GB"/>
        </w:rPr>
        <w:t>C</w:t>
      </w:r>
      <w:r w:rsidRPr="009A0785">
        <w:rPr>
          <w:color w:val="000000"/>
          <w:spacing w:val="-3"/>
          <w:sz w:val="28"/>
          <w:szCs w:val="28"/>
          <w:lang w:val="en-GB"/>
        </w:rPr>
        <w:t>onference, University of Birmingham, December 15-17, 2003, available at &lt;</w:t>
      </w:r>
      <w:hyperlink r:id="rId9" w:history="1">
        <w:r w:rsidRPr="009A0785">
          <w:rPr>
            <w:rStyle w:val="a5"/>
            <w:rFonts w:hint="eastAsia"/>
            <w:spacing w:val="-3"/>
            <w:sz w:val="28"/>
            <w:szCs w:val="28"/>
            <w:lang w:val="en-GB"/>
          </w:rPr>
          <w:t>http://www.leeds.ac.uk/polis/englishschool/wilson03.doc</w:t>
        </w:r>
      </w:hyperlink>
      <w:r w:rsidRPr="009A0785">
        <w:rPr>
          <w:color w:val="000000"/>
          <w:spacing w:val="-3"/>
          <w:sz w:val="28"/>
          <w:szCs w:val="28"/>
          <w:lang w:val="en-GB"/>
        </w:rPr>
        <w:t xml:space="preserve">&gt; (last visited on </w:t>
      </w:r>
      <w:r w:rsidR="00782B87" w:rsidRPr="009A0785">
        <w:rPr>
          <w:color w:val="000000"/>
          <w:spacing w:val="-3"/>
          <w:sz w:val="28"/>
          <w:szCs w:val="28"/>
          <w:lang w:val="en-GB"/>
        </w:rPr>
        <w:t xml:space="preserve">27 </w:t>
      </w:r>
      <w:r w:rsidRPr="009A0785">
        <w:rPr>
          <w:color w:val="000000"/>
          <w:spacing w:val="-3"/>
          <w:sz w:val="28"/>
          <w:szCs w:val="28"/>
          <w:lang w:val="en-GB"/>
        </w:rPr>
        <w:t>March 2015).</w:t>
      </w:r>
    </w:p>
    <w:p w:rsidR="00604B9A" w:rsidRPr="009A0785" w:rsidRDefault="00D119CD" w:rsidP="00D93E59">
      <w:pPr>
        <w:suppressAutoHyphens/>
        <w:spacing w:line="360" w:lineRule="auto"/>
        <w:rPr>
          <w:b/>
          <w:color w:val="000000"/>
          <w:spacing w:val="-3"/>
          <w:sz w:val="28"/>
          <w:szCs w:val="28"/>
          <w:lang w:val="en-GB"/>
        </w:rPr>
      </w:pPr>
      <w:r w:rsidRPr="009A0785">
        <w:rPr>
          <w:rFonts w:hint="eastAsia"/>
          <w:b/>
          <w:color w:val="000000"/>
          <w:spacing w:val="-3"/>
          <w:sz w:val="28"/>
          <w:szCs w:val="28"/>
          <w:lang w:val="en-GB"/>
        </w:rPr>
        <w:t>5.</w:t>
      </w:r>
      <w:r w:rsidRPr="009A0785">
        <w:rPr>
          <w:rFonts w:hint="eastAsia"/>
          <w:b/>
          <w:color w:val="000000"/>
          <w:spacing w:val="-3"/>
          <w:sz w:val="28"/>
          <w:szCs w:val="28"/>
          <w:lang w:val="en-GB"/>
        </w:rPr>
        <w:t>关于外文人名中译名</w:t>
      </w:r>
    </w:p>
    <w:p w:rsidR="00604B9A" w:rsidRDefault="00604B9A" w:rsidP="00D81201">
      <w:pPr>
        <w:spacing w:line="360" w:lineRule="auto"/>
        <w:ind w:firstLineChars="200" w:firstLine="560"/>
        <w:rPr>
          <w:rFonts w:hint="eastAsia"/>
          <w:color w:val="000000"/>
          <w:sz w:val="28"/>
          <w:szCs w:val="28"/>
        </w:rPr>
      </w:pPr>
      <w:r w:rsidRPr="009A0785">
        <w:rPr>
          <w:rFonts w:hint="eastAsia"/>
          <w:color w:val="000000"/>
          <w:sz w:val="28"/>
          <w:szCs w:val="28"/>
        </w:rPr>
        <w:t>正文中第一次出现外文人名中译名，应写全标准中译名，后加外文全名，用圆括号括起。以后出现，可写全标准中译名，也可只写中译名的姓。</w:t>
      </w:r>
    </w:p>
    <w:p w:rsidR="00240E75" w:rsidRPr="0066068E" w:rsidRDefault="00240E75" w:rsidP="00240E75">
      <w:pPr>
        <w:spacing w:line="360" w:lineRule="auto"/>
        <w:rPr>
          <w:rFonts w:hint="eastAsia"/>
          <w:b/>
          <w:color w:val="000000"/>
          <w:sz w:val="28"/>
          <w:szCs w:val="28"/>
        </w:rPr>
      </w:pPr>
      <w:r w:rsidRPr="0066068E">
        <w:rPr>
          <w:rFonts w:hint="eastAsia"/>
          <w:b/>
          <w:color w:val="000000"/>
          <w:sz w:val="28"/>
          <w:szCs w:val="28"/>
        </w:rPr>
        <w:t>四、字数要求</w:t>
      </w:r>
    </w:p>
    <w:p w:rsidR="00240E75" w:rsidRPr="00240E75" w:rsidRDefault="00240E75" w:rsidP="00D81201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法学硕士学位论文字数不</w:t>
      </w:r>
      <w:r w:rsidR="00800572">
        <w:rPr>
          <w:rFonts w:hint="eastAsia"/>
          <w:color w:val="000000"/>
          <w:sz w:val="28"/>
          <w:szCs w:val="28"/>
        </w:rPr>
        <w:t>少</w:t>
      </w:r>
      <w:r>
        <w:rPr>
          <w:rFonts w:hint="eastAsia"/>
          <w:color w:val="000000"/>
          <w:sz w:val="28"/>
          <w:szCs w:val="28"/>
        </w:rPr>
        <w:t>于</w:t>
      </w:r>
      <w:r>
        <w:rPr>
          <w:rFonts w:hint="eastAsia"/>
          <w:color w:val="000000"/>
          <w:sz w:val="28"/>
          <w:szCs w:val="28"/>
        </w:rPr>
        <w:t>2.5</w:t>
      </w:r>
      <w:r>
        <w:rPr>
          <w:rFonts w:hint="eastAsia"/>
          <w:color w:val="000000"/>
          <w:sz w:val="28"/>
          <w:szCs w:val="28"/>
        </w:rPr>
        <w:t>万字，法律硕士</w:t>
      </w:r>
      <w:r w:rsidR="00800572">
        <w:rPr>
          <w:rFonts w:hint="eastAsia"/>
          <w:color w:val="000000"/>
          <w:sz w:val="28"/>
          <w:szCs w:val="28"/>
        </w:rPr>
        <w:t>不少</w:t>
      </w:r>
      <w:r>
        <w:rPr>
          <w:rFonts w:hint="eastAsia"/>
          <w:color w:val="000000"/>
          <w:sz w:val="28"/>
          <w:szCs w:val="28"/>
        </w:rPr>
        <w:t>于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万字。</w:t>
      </w:r>
      <w:bookmarkStart w:id="2" w:name="_GoBack"/>
      <w:bookmarkEnd w:id="2"/>
    </w:p>
    <w:sectPr w:rsidR="00240E75" w:rsidRPr="00240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BE" w:rsidRDefault="002F72BE" w:rsidP="006F6617">
      <w:r>
        <w:separator/>
      </w:r>
    </w:p>
  </w:endnote>
  <w:endnote w:type="continuationSeparator" w:id="0">
    <w:p w:rsidR="002F72BE" w:rsidRDefault="002F72BE" w:rsidP="006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BE" w:rsidRDefault="002F72BE" w:rsidP="006F6617">
      <w:r>
        <w:separator/>
      </w:r>
    </w:p>
  </w:footnote>
  <w:footnote w:type="continuationSeparator" w:id="0">
    <w:p w:rsidR="002F72BE" w:rsidRDefault="002F72BE" w:rsidP="006F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B"/>
    <w:rsid w:val="000611B9"/>
    <w:rsid w:val="000925CA"/>
    <w:rsid w:val="000937FA"/>
    <w:rsid w:val="0013422A"/>
    <w:rsid w:val="001609A7"/>
    <w:rsid w:val="001936C6"/>
    <w:rsid w:val="00240E75"/>
    <w:rsid w:val="00257165"/>
    <w:rsid w:val="002F72BE"/>
    <w:rsid w:val="0031037E"/>
    <w:rsid w:val="00325A1C"/>
    <w:rsid w:val="004B1726"/>
    <w:rsid w:val="00502F24"/>
    <w:rsid w:val="00546FB6"/>
    <w:rsid w:val="00564D0E"/>
    <w:rsid w:val="005B1B41"/>
    <w:rsid w:val="005B644C"/>
    <w:rsid w:val="005C0C05"/>
    <w:rsid w:val="005C60A1"/>
    <w:rsid w:val="00604B9A"/>
    <w:rsid w:val="00633E10"/>
    <w:rsid w:val="0066068E"/>
    <w:rsid w:val="00663E44"/>
    <w:rsid w:val="00696C96"/>
    <w:rsid w:val="006F6617"/>
    <w:rsid w:val="0073180B"/>
    <w:rsid w:val="00782B87"/>
    <w:rsid w:val="007921A0"/>
    <w:rsid w:val="007A1F1B"/>
    <w:rsid w:val="00800572"/>
    <w:rsid w:val="00967F90"/>
    <w:rsid w:val="00974139"/>
    <w:rsid w:val="009A0785"/>
    <w:rsid w:val="009D6541"/>
    <w:rsid w:val="00B351CD"/>
    <w:rsid w:val="00B83827"/>
    <w:rsid w:val="00B92992"/>
    <w:rsid w:val="00B966F1"/>
    <w:rsid w:val="00C86B74"/>
    <w:rsid w:val="00CF5DA9"/>
    <w:rsid w:val="00D119CD"/>
    <w:rsid w:val="00D81201"/>
    <w:rsid w:val="00D93E59"/>
    <w:rsid w:val="00DA5F98"/>
    <w:rsid w:val="00DC715A"/>
    <w:rsid w:val="00DF3A10"/>
    <w:rsid w:val="00E31B09"/>
    <w:rsid w:val="00EB7FCE"/>
    <w:rsid w:val="00EF641E"/>
    <w:rsid w:val="00F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6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6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617"/>
    <w:rPr>
      <w:sz w:val="18"/>
      <w:szCs w:val="18"/>
    </w:rPr>
  </w:style>
  <w:style w:type="character" w:styleId="a5">
    <w:name w:val="Hyperlink"/>
    <w:uiPriority w:val="99"/>
    <w:unhideWhenUsed/>
    <w:rsid w:val="00604B9A"/>
    <w:rPr>
      <w:color w:val="0000FF"/>
      <w:u w:val="single"/>
    </w:rPr>
  </w:style>
  <w:style w:type="character" w:customStyle="1" w:styleId="bodycopy1">
    <w:name w:val="bodycopy1"/>
    <w:rsid w:val="00604B9A"/>
    <w:rPr>
      <w:rFonts w:ascii="Verdana" w:hAnsi="Verdana" w:hint="default"/>
      <w:color w:val="00000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6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6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617"/>
    <w:rPr>
      <w:sz w:val="18"/>
      <w:szCs w:val="18"/>
    </w:rPr>
  </w:style>
  <w:style w:type="character" w:styleId="a5">
    <w:name w:val="Hyperlink"/>
    <w:uiPriority w:val="99"/>
    <w:unhideWhenUsed/>
    <w:rsid w:val="00604B9A"/>
    <w:rPr>
      <w:color w:val="0000FF"/>
      <w:u w:val="single"/>
    </w:rPr>
  </w:style>
  <w:style w:type="character" w:customStyle="1" w:styleId="bodycopy1">
    <w:name w:val="bodycopy1"/>
    <w:rsid w:val="00604B9A"/>
    <w:rPr>
      <w:rFonts w:ascii="Verdana" w:hAnsi="Verdana" w:hint="default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westlaw.com/Find/Default.wl?rs=WLIN1.0&amp;vr=2.0&amp;DB=0000708&amp;FindType=Y&amp;SerialNum=20223396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tpress.mit.edu/catalog/author/default.asp?aid=93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eds.ac.uk/polis/englishschool/wilson03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guojifa190</dc:creator>
  <cp:keywords/>
  <dc:description/>
  <cp:lastModifiedBy>guojifa190</cp:lastModifiedBy>
  <cp:revision>43</cp:revision>
  <dcterms:created xsi:type="dcterms:W3CDTF">2023-03-16T07:56:00Z</dcterms:created>
  <dcterms:modified xsi:type="dcterms:W3CDTF">2023-03-21T08:33:00Z</dcterms:modified>
</cp:coreProperties>
</file>